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BACCALAUREAT PROFESSIONNEL TECHNICIEN CONSTRUCTEUR BOIS</w:t>
      </w:r>
    </w:p>
    <w:p w:rsidR="002F2D5B" w:rsidRDefault="002F2D5B" w:rsidP="002F2D5B">
      <w:pPr>
        <w:pStyle w:val="p3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E2 – Epreuve de technologie</w:t>
      </w:r>
    </w:p>
    <w:p w:rsidR="002F2D5B" w:rsidRDefault="002F2D5B" w:rsidP="002F2D5B">
      <w:pPr>
        <w:pStyle w:val="p3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Sous-épreuve E21 – Analyse technique d’un ouvrage</w:t>
      </w:r>
    </w:p>
    <w:p w:rsidR="002F2D5B" w:rsidRDefault="002F2D5B" w:rsidP="002F2D5B">
      <w:pPr>
        <w:pStyle w:val="p3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 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Ressources informatiques sur poste de travail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1 – ETUDE DU RACCORD DE CROUPE 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Compétences évaluées : C 1-1 C 2-2 C 2-3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1.1 - Indiquer le nom de la façade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 xml:space="preserve">1.2 – Dessiner l’épure de l’arêtier </w:t>
      </w:r>
      <w:proofErr w:type="spellStart"/>
      <w:r>
        <w:rPr>
          <w:rFonts w:ascii="Arial" w:hAnsi="Arial" w:cs="Arial"/>
          <w:color w:val="474747"/>
          <w:sz w:val="29"/>
          <w:szCs w:val="29"/>
        </w:rPr>
        <w:t>chanlatté</w:t>
      </w:r>
      <w:proofErr w:type="spellEnd"/>
      <w:r>
        <w:rPr>
          <w:rFonts w:ascii="Arial" w:hAnsi="Arial" w:cs="Arial"/>
          <w:color w:val="474747"/>
          <w:sz w:val="29"/>
          <w:szCs w:val="29"/>
        </w:rPr>
        <w:t xml:space="preserve"> de la croupe.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1.3 – Dessiner la pièce capable.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1.4 – Indiquer la section de la pièce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2 – ETUDE DES FAITAGES SOUS-TENDUS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Compétences évaluées : C 1-1 C 2-3 C 2-1 C 2-2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2.1 – identifier pour les liaisons, les efforts dans les barres.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2.2 – Choisir des assemblages et calculer leurs taux de travail.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2.3 – Représenter les assemblages.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3 – ETUDE des POTEAUX DE LA FERME F01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Compétences évaluées : C 1-1 C 2-2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3.1 – Calculer les charges appliquées sur la ferme.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3.2 – Identifier et proposer une section du poteau selon un abaque de dimensionnement. </w:t>
      </w:r>
    </w:p>
    <w:p w:rsidR="002F2D5B" w:rsidRDefault="002F2D5B" w:rsidP="002F2D5B">
      <w:pPr>
        <w:pStyle w:val="p2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4 – ETUDE DES PANNES ET FAITAGES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Compétences évaluées : C 2-1 C 2-3 C 2-3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4.1 – Etablir un quantitatif bois, de sabots, ferrures et quincailleries.</w:t>
      </w:r>
    </w:p>
    <w:p w:rsidR="002F2D5B" w:rsidRDefault="002F2D5B" w:rsidP="002F2D5B">
      <w:pPr>
        <w:pStyle w:val="p1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4.2 – Optimiser la matière, compléter un bordereau de commande et chiffrer.</w:t>
      </w:r>
    </w:p>
    <w:p w:rsidR="00000000" w:rsidRDefault="00375265"/>
    <w:p w:rsidR="002F2D5B" w:rsidRDefault="002F2D5B" w:rsidP="002F2D5B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lastRenderedPageBreak/>
        <w:t>BACCALAUREAT PROFESSIONNEL TECHNICIEN CONSTRUCTEUR BOIS</w:t>
      </w:r>
      <w:r>
        <w:rPr>
          <w:rFonts w:ascii="Arial" w:hAnsi="Arial" w:cs="Arial"/>
          <w:color w:val="474747"/>
          <w:sz w:val="29"/>
          <w:szCs w:val="29"/>
        </w:rPr>
        <w:br/>
        <w:t>E2 – Epreuve de technologie / Sous-épreuve E22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PRÉPARATION D’UNE FABRICATION ET D’UNE MISE EN OEUVRE SUR CHANTIER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 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14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1 – ÉTUDE DU PLANNING DU CHANTIER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C1-3 C2-5 C2-5 C1-2 C2-4</w:t>
      </w:r>
      <w:r>
        <w:rPr>
          <w:rFonts w:ascii="Arial" w:hAnsi="Arial" w:cs="Arial"/>
          <w:color w:val="474747"/>
          <w:sz w:val="29"/>
          <w:szCs w:val="29"/>
        </w:rPr>
        <w:br/>
        <w:t>11 – Indiquer les dates d’intervention de chantier</w:t>
      </w:r>
      <w:r>
        <w:rPr>
          <w:rFonts w:ascii="Arial" w:hAnsi="Arial" w:cs="Arial"/>
          <w:color w:val="474747"/>
          <w:sz w:val="29"/>
          <w:szCs w:val="29"/>
        </w:rPr>
        <w:br/>
        <w:t>12 – Calculer le temps de fabrication et de pose des murs à ossature bois</w:t>
      </w:r>
      <w:r>
        <w:rPr>
          <w:rFonts w:ascii="Arial" w:hAnsi="Arial" w:cs="Arial"/>
          <w:color w:val="474747"/>
          <w:sz w:val="29"/>
          <w:szCs w:val="29"/>
        </w:rPr>
        <w:br/>
        <w:t>13 – Compléter le planning d’intervention pour la partie murs à ossature bois (lot 2)</w:t>
      </w:r>
      <w:r>
        <w:rPr>
          <w:rFonts w:ascii="Arial" w:hAnsi="Arial" w:cs="Arial"/>
          <w:color w:val="474747"/>
          <w:sz w:val="29"/>
          <w:szCs w:val="29"/>
        </w:rPr>
        <w:br/>
        <w:t>14 – Vérifier la faisabilité et proposer une solution alternative afin de respecter le délai imposé par le planning de chantier</w:t>
      </w:r>
      <w:r>
        <w:rPr>
          <w:rFonts w:ascii="Arial" w:hAnsi="Arial" w:cs="Arial"/>
          <w:color w:val="474747"/>
          <w:sz w:val="29"/>
          <w:szCs w:val="29"/>
        </w:rPr>
        <w:br/>
      </w:r>
      <w:r>
        <w:rPr>
          <w:rFonts w:ascii="Arial" w:hAnsi="Arial" w:cs="Arial"/>
          <w:color w:val="474747"/>
          <w:sz w:val="29"/>
          <w:szCs w:val="29"/>
        </w:rPr>
        <w:br/>
        <w:t>2 – GÉRER L’ENVIRONNEMENT DU CHANTIER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C1-4 C4-1 C4-3 C4-7</w:t>
      </w:r>
      <w:r>
        <w:rPr>
          <w:rFonts w:ascii="Arial" w:hAnsi="Arial" w:cs="Arial"/>
          <w:color w:val="474747"/>
          <w:sz w:val="29"/>
          <w:szCs w:val="29"/>
        </w:rPr>
        <w:br/>
        <w:t>21 - Choisir l’emplacement de la grue la mieux adaptée et l’emplacement de la zone de stockage</w:t>
      </w:r>
      <w:r>
        <w:rPr>
          <w:rFonts w:ascii="Arial" w:hAnsi="Arial" w:cs="Arial"/>
          <w:color w:val="474747"/>
          <w:sz w:val="29"/>
          <w:szCs w:val="29"/>
        </w:rPr>
        <w:br/>
        <w:t>22- Définir le choix de la grue, calculer le poids des fermes, des pignons et des tuiles</w:t>
      </w:r>
      <w:r>
        <w:rPr>
          <w:rFonts w:ascii="Arial" w:hAnsi="Arial" w:cs="Arial"/>
          <w:color w:val="474747"/>
          <w:sz w:val="29"/>
          <w:szCs w:val="29"/>
        </w:rPr>
        <w:br/>
        <w:t>23 - Choisir la grue la mieux adaptée pour desservir la zone de pose</w:t>
      </w:r>
      <w:r>
        <w:rPr>
          <w:rFonts w:ascii="Arial" w:hAnsi="Arial" w:cs="Arial"/>
          <w:color w:val="474747"/>
          <w:sz w:val="29"/>
          <w:szCs w:val="29"/>
        </w:rPr>
        <w:br/>
        <w:t>24 - Proposer une solution alternative pour la pose des tuiles</w:t>
      </w:r>
      <w:r>
        <w:rPr>
          <w:rFonts w:ascii="Arial" w:hAnsi="Arial" w:cs="Arial"/>
          <w:color w:val="474747"/>
          <w:sz w:val="29"/>
          <w:szCs w:val="29"/>
        </w:rPr>
        <w:br/>
        <w:t>25 - Définir la zone de circulation de la nacelle</w:t>
      </w:r>
      <w:r>
        <w:rPr>
          <w:rFonts w:ascii="Arial" w:hAnsi="Arial" w:cs="Arial"/>
          <w:color w:val="474747"/>
          <w:sz w:val="29"/>
          <w:szCs w:val="29"/>
        </w:rPr>
        <w:br/>
        <w:t>26 - Choisir la nacelle la mieux adaptée pour desservir la zone de fixations des pannes</w:t>
      </w:r>
      <w:r>
        <w:rPr>
          <w:rFonts w:ascii="Arial" w:hAnsi="Arial" w:cs="Arial"/>
          <w:color w:val="474747"/>
          <w:sz w:val="29"/>
          <w:szCs w:val="29"/>
        </w:rPr>
        <w:br/>
      </w:r>
      <w:r>
        <w:rPr>
          <w:rFonts w:ascii="Arial" w:hAnsi="Arial" w:cs="Arial"/>
          <w:color w:val="474747"/>
          <w:sz w:val="29"/>
          <w:szCs w:val="29"/>
        </w:rPr>
        <w:br/>
        <w:t>3 – LEVAGE DU CHANTIER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t>C2-3 C2-4</w:t>
      </w:r>
      <w:r>
        <w:rPr>
          <w:rFonts w:ascii="Arial" w:hAnsi="Arial" w:cs="Arial"/>
          <w:color w:val="474747"/>
          <w:sz w:val="29"/>
          <w:szCs w:val="29"/>
        </w:rPr>
        <w:br/>
        <w:t>31 - Etablir dans un ordre chronologique les différentes tâches à effectuer pour lever le chantier</w:t>
      </w:r>
      <w:r>
        <w:rPr>
          <w:rFonts w:ascii="Arial" w:hAnsi="Arial" w:cs="Arial"/>
          <w:color w:val="474747"/>
          <w:sz w:val="29"/>
          <w:szCs w:val="29"/>
        </w:rPr>
        <w:br/>
      </w:r>
      <w:r>
        <w:rPr>
          <w:rFonts w:ascii="Arial" w:hAnsi="Arial" w:cs="Arial"/>
          <w:color w:val="474747"/>
          <w:sz w:val="29"/>
          <w:szCs w:val="29"/>
        </w:rPr>
        <w:br/>
        <w:t>4–SÉCURITÉ </w:t>
      </w:r>
    </w:p>
    <w:p w:rsidR="002F2D5B" w:rsidRDefault="002F2D5B" w:rsidP="002F2D5B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474747"/>
          <w:sz w:val="29"/>
          <w:szCs w:val="29"/>
        </w:rPr>
      </w:pPr>
      <w:r>
        <w:rPr>
          <w:rFonts w:ascii="Arial" w:hAnsi="Arial" w:cs="Arial"/>
          <w:color w:val="474747"/>
          <w:sz w:val="29"/>
          <w:szCs w:val="29"/>
        </w:rPr>
        <w:lastRenderedPageBreak/>
        <w:t>C2-4</w:t>
      </w:r>
      <w:r>
        <w:rPr>
          <w:rFonts w:ascii="Arial" w:hAnsi="Arial" w:cs="Arial"/>
          <w:color w:val="474747"/>
          <w:sz w:val="29"/>
          <w:szCs w:val="29"/>
        </w:rPr>
        <w:br/>
        <w:t>41- Compléter le plan de montage de l’échafaudage</w:t>
      </w:r>
      <w:r>
        <w:rPr>
          <w:rFonts w:ascii="Arial" w:hAnsi="Arial" w:cs="Arial"/>
          <w:color w:val="474747"/>
          <w:sz w:val="29"/>
          <w:szCs w:val="29"/>
        </w:rPr>
        <w:br/>
        <w:t xml:space="preserve">C4-1 - Echafaudage </w:t>
      </w:r>
      <w:proofErr w:type="spellStart"/>
      <w:r>
        <w:rPr>
          <w:rFonts w:ascii="Arial" w:hAnsi="Arial" w:cs="Arial"/>
          <w:color w:val="474747"/>
          <w:sz w:val="29"/>
          <w:szCs w:val="29"/>
        </w:rPr>
        <w:t>Facadier</w:t>
      </w:r>
      <w:proofErr w:type="spellEnd"/>
    </w:p>
    <w:p w:rsidR="002F2D5B" w:rsidRDefault="002F2D5B"/>
    <w:sectPr w:rsidR="002F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>
    <w:useFELayout/>
  </w:compat>
  <w:rsids>
    <w:rsidRoot w:val="002F2D5B"/>
    <w:rsid w:val="002F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2F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F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2F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Monin</dc:creator>
  <cp:lastModifiedBy>Agnès Monin</cp:lastModifiedBy>
  <cp:revision>2</cp:revision>
  <dcterms:created xsi:type="dcterms:W3CDTF">2017-01-08T13:27:00Z</dcterms:created>
  <dcterms:modified xsi:type="dcterms:W3CDTF">2017-01-08T13:27:00Z</dcterms:modified>
</cp:coreProperties>
</file>