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CC" w:rsidRDefault="003A2DB3">
      <w:pPr>
        <w:pStyle w:val="Titre"/>
      </w:pPr>
      <w:bookmarkStart w:id="0" w:name="BRANCH_0"/>
      <w:bookmarkStart w:id="1" w:name="_MV3TS_projectmanagement_2"/>
      <w:bookmarkStart w:id="2" w:name="_MV3BS_0"/>
      <w:r>
        <w:t>Les organes d'ancrage et d'assemblage</w:t>
      </w:r>
      <w:bookmarkEnd w:id="0"/>
    </w:p>
    <w:p w:rsidR="00CB20CC" w:rsidRDefault="003A2DB3">
      <w:bookmarkStart w:id="3" w:name="_MV3XX_4"/>
      <w:r>
        <w:rPr>
          <w:noProof/>
          <w:lang w:eastAsia="fr-FR"/>
        </w:rPr>
        <w:drawing>
          <wp:inline distT="0" distB="0" distL="0" distR="0">
            <wp:extent cx="5913120" cy="5405069"/>
            <wp:effectExtent l="0" t="0" r="0" b="5715"/>
            <wp:docPr id="1" name="pic00001.png" descr="MindMap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00001.png" descr="MindMap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72" cy="543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:rsidR="00CB20CC" w:rsidRDefault="003A2DB3">
      <w:pPr>
        <w:pStyle w:val="TM1"/>
        <w:tabs>
          <w:tab w:val="right" w:leader="dot" w:pos="935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00040" w:history="1">
        <w:r>
          <w:rPr>
            <w:rStyle w:val="Lienhypertexte"/>
          </w:rPr>
          <w:t>Pointe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_Toc4400040 \h </w:instrText>
        </w:r>
        <w:r>
          <w:rPr>
            <w:webHidden/>
          </w:rPr>
        </w:r>
        <w:r w:rsidR="001112C8">
          <w:rPr>
            <w:webHidden/>
          </w:rPr>
          <w:fldChar w:fldCharType="separate"/>
        </w:r>
        <w:r w:rsidR="00416D1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B20CC" w:rsidRDefault="003A2DB3">
      <w:pPr>
        <w:pStyle w:val="TM2"/>
        <w:tabs>
          <w:tab w:val="right" w:leader="dot" w:pos="9350"/>
        </w:tabs>
        <w:rPr>
          <w:noProof/>
        </w:rPr>
      </w:pPr>
      <w:hyperlink w:anchor="_Toc4400041" w:history="1">
        <w:r>
          <w:rPr>
            <w:rStyle w:val="Lienhypertexte"/>
            <w:noProof/>
          </w:rPr>
          <w:t>Torsadée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_Toc4400041 \h </w:instrText>
        </w:r>
        <w:r>
          <w:rPr>
            <w:noProof/>
            <w:webHidden/>
          </w:rPr>
        </w:r>
        <w:r w:rsidR="001112C8">
          <w:rPr>
            <w:noProof/>
            <w:webHidden/>
          </w:rPr>
          <w:fldChar w:fldCharType="separate"/>
        </w:r>
        <w:r w:rsidR="00416D1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B20CC" w:rsidRDefault="003A2DB3">
      <w:pPr>
        <w:pStyle w:val="TM2"/>
        <w:tabs>
          <w:tab w:val="right" w:leader="dot" w:pos="9350"/>
        </w:tabs>
        <w:rPr>
          <w:noProof/>
        </w:rPr>
      </w:pPr>
      <w:hyperlink w:anchor="_Toc4400042" w:history="1">
        <w:r>
          <w:rPr>
            <w:rStyle w:val="Lienhypertexte"/>
            <w:noProof/>
          </w:rPr>
          <w:t>Crantée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_Toc4400042 \h </w:instrText>
        </w:r>
        <w:r>
          <w:rPr>
            <w:noProof/>
            <w:webHidden/>
          </w:rPr>
        </w:r>
        <w:r w:rsidR="001112C8">
          <w:rPr>
            <w:noProof/>
            <w:webHidden/>
          </w:rPr>
          <w:fldChar w:fldCharType="separate"/>
        </w:r>
        <w:r w:rsidR="00416D1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B20CC" w:rsidRDefault="003A2DB3">
      <w:pPr>
        <w:pStyle w:val="TM2"/>
        <w:tabs>
          <w:tab w:val="right" w:leader="dot" w:pos="9350"/>
        </w:tabs>
        <w:rPr>
          <w:noProof/>
        </w:rPr>
      </w:pPr>
      <w:hyperlink w:anchor="_Toc4400043" w:history="1">
        <w:r>
          <w:rPr>
            <w:rStyle w:val="Lienhypertexte"/>
            <w:noProof/>
          </w:rPr>
          <w:t>D'ancrage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_Toc4400043 \h </w:instrText>
        </w:r>
        <w:r>
          <w:rPr>
            <w:noProof/>
            <w:webHidden/>
          </w:rPr>
        </w:r>
        <w:r w:rsidR="001112C8">
          <w:rPr>
            <w:noProof/>
            <w:webHidden/>
          </w:rPr>
          <w:fldChar w:fldCharType="separate"/>
        </w:r>
        <w:r w:rsidR="00416D1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B20CC" w:rsidRDefault="003A2DB3">
      <w:pPr>
        <w:pStyle w:val="TM1"/>
        <w:tabs>
          <w:tab w:val="right" w:leader="dot" w:pos="9350"/>
        </w:tabs>
      </w:pPr>
      <w:hyperlink w:anchor="_Toc4400044" w:history="1">
        <w:r>
          <w:rPr>
            <w:rStyle w:val="Lienhypertexte"/>
          </w:rPr>
          <w:t>Vis VBA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_Toc4400044 \</w:instrText>
        </w:r>
        <w:r>
          <w:rPr>
            <w:webHidden/>
          </w:rPr>
          <w:instrText xml:space="preserve">h </w:instrText>
        </w:r>
        <w:r>
          <w:rPr>
            <w:webHidden/>
          </w:rPr>
        </w:r>
        <w:r w:rsidR="001112C8">
          <w:rPr>
            <w:webHidden/>
          </w:rPr>
          <w:fldChar w:fldCharType="separate"/>
        </w:r>
        <w:r w:rsidR="00416D1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B20CC" w:rsidRDefault="003A2DB3">
      <w:pPr>
        <w:pStyle w:val="TM1"/>
        <w:tabs>
          <w:tab w:val="right" w:leader="dot" w:pos="9350"/>
        </w:tabs>
      </w:pPr>
      <w:hyperlink w:anchor="_Toc4400045" w:history="1">
        <w:r>
          <w:rPr>
            <w:rStyle w:val="Lienhypertexte"/>
          </w:rPr>
          <w:t>Tirefond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_Toc4400045 \h </w:instrText>
        </w:r>
        <w:r>
          <w:rPr>
            <w:webHidden/>
          </w:rPr>
        </w:r>
        <w:r w:rsidR="001112C8">
          <w:rPr>
            <w:webHidden/>
          </w:rPr>
          <w:fldChar w:fldCharType="separate"/>
        </w:r>
        <w:r w:rsidR="00416D1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B20CC" w:rsidRDefault="003A2DB3">
      <w:pPr>
        <w:pStyle w:val="TM2"/>
        <w:tabs>
          <w:tab w:val="right" w:leader="dot" w:pos="9350"/>
        </w:tabs>
        <w:rPr>
          <w:noProof/>
        </w:rPr>
      </w:pPr>
      <w:hyperlink w:anchor="_Toc4400046" w:history="1">
        <w:r>
          <w:rPr>
            <w:rStyle w:val="Lienhypertexte"/>
            <w:noProof/>
          </w:rPr>
          <w:t>A visser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</w:instrText>
        </w:r>
        <w:r>
          <w:rPr>
            <w:noProof/>
            <w:webHidden/>
          </w:rPr>
          <w:instrText xml:space="preserve">6 \h </w:instrText>
        </w:r>
        <w:r>
          <w:rPr>
            <w:noProof/>
            <w:webHidden/>
          </w:rPr>
        </w:r>
        <w:r w:rsidR="001112C8">
          <w:rPr>
            <w:noProof/>
            <w:webHidden/>
          </w:rPr>
          <w:fldChar w:fldCharType="separate"/>
        </w:r>
        <w:r w:rsidR="00416D1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20CC" w:rsidRDefault="003A2DB3">
      <w:pPr>
        <w:pStyle w:val="TM2"/>
        <w:tabs>
          <w:tab w:val="right" w:leader="dot" w:pos="9350"/>
        </w:tabs>
        <w:rPr>
          <w:noProof/>
        </w:rPr>
      </w:pPr>
      <w:hyperlink w:anchor="_Toc4400047" w:history="1">
        <w:r>
          <w:rPr>
            <w:rStyle w:val="Lienhypertexte"/>
            <w:noProof/>
          </w:rPr>
          <w:t>A bourrer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_Toc4400047 \h </w:instrText>
        </w:r>
        <w:r>
          <w:rPr>
            <w:noProof/>
            <w:webHidden/>
          </w:rPr>
        </w:r>
        <w:r w:rsidR="001112C8">
          <w:rPr>
            <w:noProof/>
            <w:webHidden/>
          </w:rPr>
          <w:fldChar w:fldCharType="separate"/>
        </w:r>
        <w:r w:rsidR="00416D1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20CC" w:rsidRDefault="003A2DB3">
      <w:pPr>
        <w:pStyle w:val="TM1"/>
        <w:tabs>
          <w:tab w:val="right" w:leader="dot" w:pos="9350"/>
        </w:tabs>
      </w:pPr>
      <w:hyperlink w:anchor="_Toc4400048" w:history="1">
        <w:r>
          <w:rPr>
            <w:rStyle w:val="Lienhypertexte"/>
          </w:rPr>
          <w:t>Boulon/Tige filetée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_Toc4400048 \h </w:instrText>
        </w:r>
        <w:r>
          <w:rPr>
            <w:webHidden/>
          </w:rPr>
        </w:r>
        <w:r w:rsidR="001112C8">
          <w:rPr>
            <w:webHidden/>
          </w:rPr>
          <w:fldChar w:fldCharType="separate"/>
        </w:r>
        <w:r w:rsidR="00416D1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B20CC" w:rsidRDefault="003A2DB3">
      <w:pPr>
        <w:pStyle w:val="TM1"/>
        <w:tabs>
          <w:tab w:val="right" w:leader="dot" w:pos="9350"/>
        </w:tabs>
      </w:pPr>
      <w:hyperlink w:anchor="_Toc4400049" w:history="1">
        <w:r>
          <w:rPr>
            <w:rStyle w:val="Lienhypertexte"/>
          </w:rPr>
          <w:t>Goujon expansif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</w:instrText>
        </w:r>
        <w:r>
          <w:rPr>
            <w:webHidden/>
          </w:rPr>
          <w:instrText xml:space="preserve">EF _Toc4400049 \h </w:instrText>
        </w:r>
        <w:r>
          <w:rPr>
            <w:webHidden/>
          </w:rPr>
        </w:r>
        <w:r w:rsidR="001112C8">
          <w:rPr>
            <w:webHidden/>
          </w:rPr>
          <w:fldChar w:fldCharType="separate"/>
        </w:r>
        <w:r w:rsidR="00416D1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B20CC" w:rsidRDefault="003A2DB3">
      <w:pPr>
        <w:pStyle w:val="TM1"/>
        <w:tabs>
          <w:tab w:val="right" w:leader="dot" w:pos="9350"/>
        </w:tabs>
      </w:pPr>
      <w:hyperlink w:anchor="_Toc4400050" w:history="1">
        <w:r>
          <w:rPr>
            <w:rStyle w:val="Lienhypertexte"/>
          </w:rPr>
          <w:t>Connecteur métallique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_Toc4400050 \h </w:instrText>
        </w:r>
        <w:r>
          <w:rPr>
            <w:webHidden/>
          </w:rPr>
        </w:r>
        <w:r w:rsidR="001112C8">
          <w:rPr>
            <w:webHidden/>
          </w:rPr>
          <w:fldChar w:fldCharType="separate"/>
        </w:r>
        <w:r w:rsidR="00416D1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B20CC" w:rsidRDefault="003A2DB3">
      <w:r>
        <w:fldChar w:fldCharType="end"/>
      </w:r>
    </w:p>
    <w:p w:rsidR="00CB20CC" w:rsidRDefault="003A2DB3">
      <w:r>
        <w:br w:type="page"/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bookmarkStart w:id="4" w:name="_MV3TD_PT8H00M00S_5"/>
      <w:bookmarkEnd w:id="4"/>
      <w:r>
        <w:rPr>
          <w:rFonts w:eastAsiaTheme="minorEastAsia" w:cs="Arial"/>
          <w:sz w:val="24"/>
          <w:lang w:eastAsia="fr-FR"/>
        </w:rPr>
        <w:lastRenderedPageBreak/>
        <w:t>Il faut différencier ancrage et assemblage :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1112C8" w:rsidP="001112C8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L’ancrage</w:t>
      </w:r>
      <w:r w:rsidR="003A2DB3" w:rsidRPr="001112C8">
        <w:rPr>
          <w:rFonts w:eastAsiaTheme="minorEastAsia" w:cs="Arial"/>
          <w:sz w:val="24"/>
          <w:lang w:eastAsia="fr-FR"/>
        </w:rPr>
        <w:t xml:space="preserve"> est un point de fixa</w:t>
      </w:r>
      <w:r>
        <w:rPr>
          <w:rFonts w:eastAsiaTheme="minorEastAsia" w:cs="Arial"/>
          <w:sz w:val="24"/>
          <w:lang w:eastAsia="fr-FR"/>
        </w:rPr>
        <w:t xml:space="preserve">tion dans un matériau d'accueil. </w:t>
      </w:r>
      <w:r w:rsidR="003A2DB3" w:rsidRPr="001112C8">
        <w:rPr>
          <w:rFonts w:eastAsiaTheme="minorEastAsia" w:cs="Arial"/>
          <w:sz w:val="24"/>
          <w:lang w:eastAsia="fr-FR"/>
        </w:rPr>
        <w:t>(béton le plus souvent)</w:t>
      </w:r>
    </w:p>
    <w:p w:rsidR="00000000" w:rsidRPr="001112C8" w:rsidRDefault="003A2DB3" w:rsidP="001112C8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L'assemblage est la fixation de deux matériaux ensemble. (</w:t>
      </w:r>
      <w:r w:rsidR="001112C8" w:rsidRPr="001112C8">
        <w:rPr>
          <w:rFonts w:eastAsiaTheme="minorEastAsia" w:cs="Arial"/>
          <w:sz w:val="24"/>
          <w:lang w:eastAsia="fr-FR"/>
        </w:rPr>
        <w:t>bois</w:t>
      </w:r>
      <w:r w:rsidRPr="001112C8">
        <w:rPr>
          <w:rFonts w:eastAsiaTheme="minorEastAsia" w:cs="Arial"/>
          <w:sz w:val="24"/>
          <w:lang w:eastAsia="fr-FR"/>
        </w:rPr>
        <w:t xml:space="preserve"> - bois)</w:t>
      </w:r>
    </w:p>
    <w:p w:rsidR="00000000" w:rsidRDefault="003A2DB3"/>
    <w:p w:rsidR="00CB20CC" w:rsidRDefault="003A2DB3">
      <w:pPr>
        <w:pStyle w:val="Titre1"/>
      </w:pPr>
      <w:bookmarkStart w:id="5" w:name="BRANCH_1"/>
      <w:bookmarkStart w:id="6" w:name="_Toc4400040"/>
      <w:bookmarkStart w:id="7" w:name="_MV3BS_1"/>
      <w:bookmarkEnd w:id="1"/>
      <w:bookmarkEnd w:id="2"/>
      <w:r>
        <w:t>Pointe</w:t>
      </w:r>
      <w:bookmarkEnd w:id="5"/>
      <w:bookmarkEnd w:id="6"/>
    </w:p>
    <w:p w:rsidR="00CB20CC" w:rsidRPr="001112C8" w:rsidRDefault="003A2DB3" w:rsidP="001112C8">
      <w:pPr>
        <w:pStyle w:val="Titre2"/>
      </w:pPr>
      <w:bookmarkStart w:id="8" w:name="_MV3TD_PT8H00M00S_8"/>
      <w:bookmarkStart w:id="9" w:name="BRANCH_2"/>
      <w:bookmarkStart w:id="10" w:name="_Toc4400041"/>
      <w:bookmarkStart w:id="11" w:name="_MV3BS_2"/>
      <w:bookmarkEnd w:id="7"/>
      <w:bookmarkEnd w:id="8"/>
      <w:r w:rsidRPr="001112C8">
        <w:t>Torsadée</w:t>
      </w:r>
      <w:bookmarkEnd w:id="9"/>
      <w:bookmarkEnd w:id="10"/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bookmarkStart w:id="12" w:name="_MV3TD_PT8H00M00S_11"/>
      <w:bookmarkEnd w:id="12"/>
      <w:r>
        <w:rPr>
          <w:rFonts w:cs="Arial"/>
          <w:b/>
          <w:bCs/>
          <w:sz w:val="24"/>
          <w:lang w:eastAsia="fr-FR"/>
        </w:rPr>
        <w:t>La pointe torsadée</w:t>
      </w:r>
      <w:r>
        <w:rPr>
          <w:rFonts w:eastAsiaTheme="minorEastAsia" w:cs="Arial"/>
          <w:sz w:val="24"/>
          <w:lang w:eastAsia="fr-FR"/>
        </w:rPr>
        <w:t xml:space="preserve"> se comporte comme une vis et tourne lorsqu’on l’enfonce. 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eastAsiaTheme="minorEastAsia" w:cs="Arial"/>
          <w:sz w:val="24"/>
          <w:lang w:eastAsia="fr-FR"/>
        </w:rPr>
        <w:t>Elle permet de faire serrer les pièces assemblées et sa résistance à l’arrachement est meilleure que celle de la pointe lisse.</w:t>
      </w:r>
    </w:p>
    <w:p w:rsidR="001112C8" w:rsidRDefault="001112C8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1112C8" w:rsidP="001112C8">
      <w:pPr>
        <w:pStyle w:val="Paragraphedeliste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Longueur</w:t>
      </w:r>
      <w:r w:rsidR="003A2DB3" w:rsidRPr="001112C8">
        <w:rPr>
          <w:rFonts w:eastAsiaTheme="minorEastAsia" w:cs="Arial"/>
          <w:sz w:val="24"/>
          <w:lang w:eastAsia="fr-FR"/>
        </w:rPr>
        <w:t xml:space="preserve"> max : 180 mm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Exemple : assemblage de charpente à coupe franche, comme engueulement, panne/arêtier.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3947160" cy="5410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/>
    <w:p w:rsidR="00CB20CC" w:rsidRDefault="003A2DB3" w:rsidP="001112C8">
      <w:pPr>
        <w:pStyle w:val="Titre2"/>
      </w:pPr>
      <w:bookmarkStart w:id="13" w:name="BRANCH_3"/>
      <w:bookmarkStart w:id="14" w:name="_Toc4400042"/>
      <w:bookmarkStart w:id="15" w:name="_MV3BS_3"/>
      <w:bookmarkEnd w:id="11"/>
      <w:r>
        <w:t>Crantée</w:t>
      </w:r>
      <w:bookmarkEnd w:id="13"/>
      <w:bookmarkEnd w:id="14"/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bookmarkStart w:id="16" w:name="_MV3TD_PT8H00M00S_14"/>
      <w:bookmarkEnd w:id="16"/>
      <w:r>
        <w:rPr>
          <w:rFonts w:cs="Arial"/>
          <w:b/>
          <w:bCs/>
          <w:sz w:val="24"/>
          <w:lang w:eastAsia="fr-FR"/>
        </w:rPr>
        <w:t>La pointe crantée</w:t>
      </w:r>
      <w:r>
        <w:rPr>
          <w:rFonts w:eastAsiaTheme="minorEastAsia" w:cs="Arial"/>
          <w:sz w:val="24"/>
          <w:lang w:eastAsia="fr-FR"/>
        </w:rPr>
        <w:t xml:space="preserve"> offre une bonne résistance à l’arrachement. 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eastAsiaTheme="minorEastAsia" w:cs="Arial"/>
          <w:sz w:val="24"/>
          <w:lang w:eastAsia="fr-FR"/>
        </w:rPr>
        <w:t xml:space="preserve">Elle est plutôt utilisée dans </w:t>
      </w:r>
      <w:r w:rsidR="001112C8">
        <w:rPr>
          <w:rFonts w:eastAsiaTheme="minorEastAsia" w:cs="Arial"/>
          <w:sz w:val="24"/>
          <w:lang w:eastAsia="fr-FR"/>
        </w:rPr>
        <w:t>les cloueurs pneumatiques</w:t>
      </w:r>
      <w:r>
        <w:rPr>
          <w:rFonts w:eastAsiaTheme="minorEastAsia" w:cs="Arial"/>
          <w:sz w:val="24"/>
          <w:lang w:eastAsia="fr-FR"/>
        </w:rPr>
        <w:t>.</w:t>
      </w:r>
    </w:p>
    <w:p w:rsidR="001112C8" w:rsidRDefault="001112C8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1112C8" w:rsidRDefault="001112C8" w:rsidP="001112C8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L</w:t>
      </w:r>
      <w:r w:rsidR="003A2DB3" w:rsidRPr="001112C8">
        <w:rPr>
          <w:rFonts w:eastAsiaTheme="minorEastAsia" w:cs="Arial"/>
          <w:sz w:val="24"/>
          <w:lang w:eastAsia="fr-FR"/>
        </w:rPr>
        <w:t>ongueur max : 90 mm</w:t>
      </w:r>
    </w:p>
    <w:p w:rsidR="001112C8" w:rsidRDefault="001112C8" w:rsidP="001112C8">
      <w:pPr>
        <w:pStyle w:val="Paragraphedeliste"/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Exemple : clouage du contreventement OSB à l’ossature.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5334000" cy="723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CC" w:rsidRDefault="003A2DB3" w:rsidP="001112C8">
      <w:pPr>
        <w:pStyle w:val="Titre2"/>
      </w:pPr>
      <w:bookmarkStart w:id="17" w:name="BRANCH_4"/>
      <w:bookmarkStart w:id="18" w:name="_Toc4400043"/>
      <w:bookmarkStart w:id="19" w:name="_MV3BS_4"/>
      <w:bookmarkEnd w:id="15"/>
      <w:r>
        <w:t>D'ancrage</w:t>
      </w:r>
      <w:bookmarkEnd w:id="17"/>
      <w:bookmarkEnd w:id="18"/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bookmarkStart w:id="20" w:name="_MV3TD_PT8H00M00S_17"/>
      <w:bookmarkEnd w:id="20"/>
      <w:r>
        <w:rPr>
          <w:rFonts w:cs="Arial"/>
          <w:b/>
          <w:bCs/>
          <w:sz w:val="24"/>
          <w:lang w:eastAsia="fr-FR"/>
        </w:rPr>
        <w:t>La pointe d'ancrage</w:t>
      </w:r>
      <w:r>
        <w:rPr>
          <w:rFonts w:eastAsiaTheme="minorEastAsia" w:cs="Arial"/>
          <w:sz w:val="24"/>
          <w:lang w:eastAsia="fr-FR"/>
        </w:rPr>
        <w:t xml:space="preserve"> est une pointe crantée de gros diamètre qui permet la reprise d'efforts de cisaillement importants.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 xml:space="preserve">Exemple : fixation des connecteurs métallique type sabot. </w:t>
      </w:r>
    </w:p>
    <w:p w:rsidR="00000000" w:rsidRDefault="003A2DB3"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4808220" cy="12649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C8" w:rsidRDefault="001112C8"/>
    <w:p w:rsidR="001112C8" w:rsidRDefault="001112C8"/>
    <w:p w:rsidR="001112C8" w:rsidRDefault="001112C8"/>
    <w:p w:rsidR="00CB20CC" w:rsidRDefault="003A2DB3">
      <w:pPr>
        <w:pStyle w:val="Titre1"/>
      </w:pPr>
      <w:bookmarkStart w:id="21" w:name="BRANCH_5"/>
      <w:bookmarkStart w:id="22" w:name="_Toc4400044"/>
      <w:bookmarkStart w:id="23" w:name="_MV3BS_5"/>
      <w:bookmarkEnd w:id="19"/>
      <w:r>
        <w:lastRenderedPageBreak/>
        <w:t>Vis VBA</w:t>
      </w:r>
      <w:bookmarkEnd w:id="21"/>
      <w:bookmarkEnd w:id="22"/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bookmarkStart w:id="24" w:name="_MV3TD_PT8H00M00S_20"/>
      <w:bookmarkEnd w:id="24"/>
      <w:r>
        <w:rPr>
          <w:rFonts w:cs="Arial"/>
          <w:b/>
          <w:sz w:val="24"/>
          <w:lang w:eastAsia="fr-FR"/>
        </w:rPr>
        <w:t>Une vis VBA</w:t>
      </w:r>
      <w:r>
        <w:rPr>
          <w:rFonts w:eastAsiaTheme="minorEastAsia" w:cs="Arial"/>
          <w:sz w:val="24"/>
          <w:lang w:eastAsia="fr-FR"/>
        </w:rPr>
        <w:t xml:space="preserve"> est un organe mécanique, comportant une tige filetée et une tête destiné à la fixation du bois et des panneaux dérivés du bois (agglo, CP, OSB, etc.)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eastAsiaTheme="minorEastAsia" w:cs="Arial"/>
          <w:sz w:val="24"/>
          <w:lang w:eastAsia="fr-FR"/>
        </w:rPr>
        <w:t>Elle est destinée à réaliser la fixation d'une ou de plusieurs pièces par pression.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eastAsiaTheme="minorEastAsia" w:cs="Arial"/>
          <w:b/>
          <w:sz w:val="24"/>
          <w:lang w:eastAsia="fr-FR"/>
        </w:rPr>
        <w:t>Les vis de fixation modernes sont constituées des parties suivantes :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une tête de vis, en interface avec l'outil de serrage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3048000" cy="23088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 xml:space="preserve">le corps, partie cylindrique à filetage total ou partiel, assurant la mise en tension de </w:t>
      </w:r>
      <w:r w:rsidRPr="001112C8">
        <w:rPr>
          <w:rFonts w:eastAsiaTheme="minorEastAsia" w:cs="Arial"/>
          <w:sz w:val="24"/>
          <w:lang w:eastAsia="fr-FR"/>
        </w:rPr>
        <w:t>la liaison par vissage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4572000" cy="11353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la pointe, assurant le guidage de la vis et le perçage du matériau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b/>
          <w:sz w:val="24"/>
          <w:lang w:eastAsia="fr-FR"/>
        </w:rPr>
      </w:pPr>
      <w:r>
        <w:rPr>
          <w:rFonts w:eastAsiaTheme="minorEastAsia" w:cs="Arial"/>
          <w:b/>
          <w:sz w:val="24"/>
          <w:lang w:eastAsia="fr-FR"/>
        </w:rPr>
        <w:t>La longueur est à choisir selon l’épaisseur des pièces à visser :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4472940" cy="2925303"/>
            <wp:effectExtent l="0" t="0" r="381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225" cy="29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CC" w:rsidRDefault="003A2DB3">
      <w:pPr>
        <w:pStyle w:val="Titre1"/>
      </w:pPr>
      <w:bookmarkStart w:id="25" w:name="BRANCH_6"/>
      <w:bookmarkStart w:id="26" w:name="_Toc4400045"/>
      <w:bookmarkStart w:id="27" w:name="_MV3BS_6"/>
      <w:bookmarkEnd w:id="23"/>
      <w:r>
        <w:lastRenderedPageBreak/>
        <w:t>Tirefond</w:t>
      </w:r>
      <w:bookmarkEnd w:id="25"/>
      <w:bookmarkEnd w:id="26"/>
    </w:p>
    <w:p w:rsidR="00CB20CC" w:rsidRDefault="003A2DB3" w:rsidP="001112C8">
      <w:pPr>
        <w:pStyle w:val="Titre2"/>
      </w:pPr>
      <w:bookmarkStart w:id="28" w:name="_MV3TD_PT8H00M00S_23"/>
      <w:bookmarkStart w:id="29" w:name="BRANCH_7"/>
      <w:bookmarkStart w:id="30" w:name="_Toc4400046"/>
      <w:bookmarkStart w:id="31" w:name="_MV3BS_7"/>
      <w:bookmarkEnd w:id="27"/>
      <w:bookmarkEnd w:id="28"/>
      <w:r>
        <w:t>A visser</w:t>
      </w:r>
      <w:bookmarkEnd w:id="29"/>
      <w:bookmarkEnd w:id="30"/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bookmarkStart w:id="32" w:name="_MV3TD_PT8H00M00S_26"/>
      <w:bookmarkEnd w:id="32"/>
      <w:r>
        <w:rPr>
          <w:rFonts w:cs="Arial"/>
          <w:b/>
          <w:bCs/>
          <w:sz w:val="24"/>
          <w:lang w:eastAsia="fr-FR"/>
        </w:rPr>
        <w:t>Le tirefond</w:t>
      </w:r>
      <w:r>
        <w:rPr>
          <w:rFonts w:eastAsiaTheme="minorEastAsia" w:cs="Arial"/>
          <w:sz w:val="24"/>
          <w:lang w:eastAsia="fr-FR"/>
        </w:rPr>
        <w:t xml:space="preserve"> est une vis à bois de gros diamètre muni d'une tête hexagonale.</w:t>
      </w:r>
    </w:p>
    <w:p w:rsidR="001112C8" w:rsidRDefault="001112C8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eastAsiaTheme="minorEastAsia" w:cs="Arial"/>
          <w:sz w:val="24"/>
          <w:lang w:eastAsia="fr-FR"/>
        </w:rPr>
        <w:t>Il est utilisé pour les assemblages bois-bois soumis à de forte charge ou la fixation des sabots métalliques.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eastAsiaTheme="minorEastAsia" w:cs="Arial"/>
          <w:sz w:val="24"/>
          <w:lang w:eastAsia="fr-FR"/>
        </w:rPr>
        <w:t>Sa résistance au cisaillement est supérieure à une pointe ou à</w:t>
      </w:r>
      <w:r>
        <w:rPr>
          <w:rFonts w:eastAsiaTheme="minorEastAsia" w:cs="Arial"/>
          <w:sz w:val="24"/>
          <w:lang w:eastAsia="fr-FR"/>
        </w:rPr>
        <w:t xml:space="preserve"> une vis VBA. 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Pose : Un avant trou est nécessaire dans la pièce à fixer et la pièce à recevoir. Le tirefond est ensuite enfoncé au marteau sur seulement 10 mm environ.</w:t>
      </w:r>
      <w:r w:rsidR="001112C8" w:rsidRPr="001112C8">
        <w:rPr>
          <w:rFonts w:eastAsiaTheme="minorEastAsia" w:cs="Arial"/>
          <w:sz w:val="24"/>
          <w:lang w:eastAsia="fr-FR"/>
        </w:rPr>
        <w:t xml:space="preserve"> </w:t>
      </w:r>
      <w:r w:rsidRPr="001112C8">
        <w:rPr>
          <w:rFonts w:eastAsiaTheme="minorEastAsia" w:cs="Arial"/>
          <w:sz w:val="24"/>
          <w:lang w:eastAsia="fr-FR"/>
        </w:rPr>
        <w:t>Il est ensuite vissé à la clé ou à la visseuse jusqu’au serrage final.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2395477" cy="3887395"/>
            <wp:effectExtent l="0" t="2858" r="2223" b="2222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6161" cy="393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C8" w:rsidRDefault="001112C8"/>
    <w:p w:rsidR="00CB20CC" w:rsidRDefault="003A2DB3" w:rsidP="001112C8">
      <w:pPr>
        <w:pStyle w:val="Titre2"/>
      </w:pPr>
      <w:bookmarkStart w:id="33" w:name="BRANCH_8"/>
      <w:bookmarkStart w:id="34" w:name="_Toc4400047"/>
      <w:bookmarkStart w:id="35" w:name="_MV3BS_8"/>
      <w:bookmarkEnd w:id="31"/>
      <w:r>
        <w:t>A bourrer</w:t>
      </w:r>
      <w:bookmarkEnd w:id="33"/>
      <w:bookmarkEnd w:id="34"/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bookmarkStart w:id="36" w:name="_MV3TD_PT8H00M00S_29"/>
      <w:bookmarkEnd w:id="36"/>
      <w:r>
        <w:rPr>
          <w:rFonts w:cs="Arial"/>
          <w:b/>
          <w:bCs/>
          <w:sz w:val="24"/>
          <w:lang w:eastAsia="fr-FR"/>
        </w:rPr>
        <w:t>Le tirefond</w:t>
      </w:r>
      <w:r>
        <w:rPr>
          <w:rFonts w:eastAsiaTheme="minorEastAsia" w:cs="Arial"/>
          <w:sz w:val="24"/>
          <w:lang w:eastAsia="fr-FR"/>
        </w:rPr>
        <w:t xml:space="preserve"> à bourrer est utilisé pour la fixation des plaques sous tuiles ou des bacs métalliques de couverture sur les lambourdes ou les pannes,</w:t>
      </w:r>
      <w:r w:rsidR="001112C8">
        <w:rPr>
          <w:rFonts w:eastAsiaTheme="minorEastAsia" w:cs="Arial"/>
          <w:sz w:val="24"/>
          <w:lang w:eastAsia="fr-FR"/>
        </w:rPr>
        <w:t xml:space="preserve"> </w:t>
      </w:r>
      <w:r>
        <w:rPr>
          <w:rFonts w:eastAsiaTheme="minorEastAsia" w:cs="Arial"/>
          <w:sz w:val="24"/>
          <w:lang w:eastAsia="fr-FR"/>
        </w:rPr>
        <w:t>en association avec une rondelle d’étanchéité bitumée.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Pose : Le tirefond est enfoncé au marteau jusqu’à</w:t>
      </w:r>
      <w:r w:rsidRPr="001112C8">
        <w:rPr>
          <w:rFonts w:eastAsiaTheme="minorEastAsia" w:cs="Arial"/>
          <w:sz w:val="24"/>
          <w:lang w:eastAsia="fr-FR"/>
        </w:rPr>
        <w:t xml:space="preserve"> ce que la tête soit approximativement à 10 mm de la couverture.</w:t>
      </w:r>
      <w:r w:rsidR="001112C8" w:rsidRPr="001112C8">
        <w:rPr>
          <w:rFonts w:eastAsiaTheme="minorEastAsia" w:cs="Arial"/>
          <w:sz w:val="24"/>
          <w:lang w:eastAsia="fr-FR"/>
        </w:rPr>
        <w:t xml:space="preserve"> </w:t>
      </w:r>
      <w:r w:rsidRPr="001112C8">
        <w:rPr>
          <w:rFonts w:eastAsiaTheme="minorEastAsia" w:cs="Arial"/>
          <w:sz w:val="24"/>
          <w:lang w:eastAsia="fr-FR"/>
        </w:rPr>
        <w:t>Le serrage final se fait à la clé pour ne pas endommager la couverture et les rondelles d’étanchéité.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2286000" cy="3947160"/>
            <wp:effectExtent l="7620" t="0" r="762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C8" w:rsidRDefault="001112C8"/>
    <w:p w:rsidR="001112C8" w:rsidRDefault="001112C8"/>
    <w:p w:rsidR="00CB20CC" w:rsidRDefault="003A2DB3">
      <w:pPr>
        <w:pStyle w:val="Titre1"/>
      </w:pPr>
      <w:bookmarkStart w:id="37" w:name="BRANCH_9"/>
      <w:bookmarkStart w:id="38" w:name="_Toc4400048"/>
      <w:bookmarkStart w:id="39" w:name="_MV3BS_9"/>
      <w:bookmarkEnd w:id="35"/>
      <w:r>
        <w:lastRenderedPageBreak/>
        <w:t>Boulon/Tige filetée</w:t>
      </w:r>
      <w:bookmarkEnd w:id="37"/>
      <w:bookmarkEnd w:id="38"/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bookmarkStart w:id="40" w:name="_MV3TD_PT8H00M00S_32"/>
      <w:bookmarkEnd w:id="40"/>
      <w:r>
        <w:rPr>
          <w:rFonts w:cs="Arial"/>
          <w:b/>
          <w:sz w:val="24"/>
          <w:lang w:eastAsia="fr-FR"/>
        </w:rPr>
        <w:t>Une tige filetée ou un boulon</w:t>
      </w:r>
      <w:r>
        <w:rPr>
          <w:rFonts w:eastAsiaTheme="minorEastAsia" w:cs="Arial"/>
          <w:sz w:val="24"/>
          <w:lang w:eastAsia="fr-FR"/>
        </w:rPr>
        <w:t xml:space="preserve"> est un composant élémentaire mâle d'un système vis/écrou destiné à l'assemblage par adhérence et obstacle de plusieurs pièces.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Son complément pièce femelle est l'écrou.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6618514" cy="202692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698" cy="20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 xml:space="preserve">A diamètre égal, la résistance au cisaillement du boulon est meilleure que celui de la tige, du fait qu’il </w:t>
      </w:r>
      <w:r w:rsidR="001112C8" w:rsidRPr="001112C8">
        <w:rPr>
          <w:rFonts w:eastAsiaTheme="minorEastAsia" w:cs="Arial"/>
          <w:sz w:val="24"/>
          <w:lang w:eastAsia="fr-FR"/>
        </w:rPr>
        <w:t>n’est que partiellement fileté.</w:t>
      </w:r>
    </w:p>
    <w:p w:rsidR="001112C8" w:rsidRDefault="001112C8" w:rsidP="001112C8">
      <w:pPr>
        <w:widowControl w:val="0"/>
        <w:autoSpaceDE w:val="0"/>
        <w:autoSpaceDN w:val="0"/>
        <w:adjustRightInd w:val="0"/>
        <w:ind w:left="40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La tige filetée peut être recoupé à la longueur voulue alors qu’il faut cho</w:t>
      </w:r>
      <w:r w:rsidRPr="001112C8">
        <w:rPr>
          <w:rFonts w:eastAsiaTheme="minorEastAsia" w:cs="Arial"/>
          <w:sz w:val="24"/>
          <w:lang w:eastAsia="fr-FR"/>
        </w:rPr>
        <w:t>isir les boulons en fonction de l’épaisseur des pièces à fixer.</w:t>
      </w:r>
    </w:p>
    <w:p w:rsidR="001112C8" w:rsidRDefault="001112C8" w:rsidP="001112C8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L’utilisation de rondelle large (LU ou LLU) est conseillée pour éviter le poinçonnement du bois lors du serrage et augmenter la surface d’appui de l’écrou.</w:t>
      </w:r>
    </w:p>
    <w:p w:rsidR="001112C8" w:rsidRDefault="001112C8" w:rsidP="001112C8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Une chapelle permet de noyer les</w:t>
      </w:r>
      <w:r w:rsidRPr="001112C8">
        <w:rPr>
          <w:rFonts w:eastAsiaTheme="minorEastAsia" w:cs="Arial"/>
          <w:sz w:val="24"/>
          <w:lang w:eastAsia="fr-FR"/>
        </w:rPr>
        <w:t xml:space="preserve"> écrous dans l’épaisseur du bois et améliore l’esthétique de l’assemblage, au détriment de la résistance : 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2019300" cy="2443353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16" cy="24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C8" w:rsidRDefault="001112C8"/>
    <w:p w:rsidR="001112C8" w:rsidRDefault="001112C8"/>
    <w:p w:rsidR="001112C8" w:rsidRDefault="001112C8"/>
    <w:p w:rsidR="001112C8" w:rsidRDefault="001112C8"/>
    <w:p w:rsidR="001112C8" w:rsidRDefault="001112C8"/>
    <w:p w:rsidR="001112C8" w:rsidRDefault="001112C8"/>
    <w:p w:rsidR="001112C8" w:rsidRDefault="001112C8"/>
    <w:p w:rsidR="001112C8" w:rsidRDefault="001112C8"/>
    <w:p w:rsidR="00CB20CC" w:rsidRDefault="003A2DB3">
      <w:pPr>
        <w:pStyle w:val="Titre1"/>
      </w:pPr>
      <w:bookmarkStart w:id="41" w:name="BRANCH_10"/>
      <w:bookmarkStart w:id="42" w:name="_Toc4400049"/>
      <w:bookmarkStart w:id="43" w:name="_MV3BS_10"/>
      <w:bookmarkEnd w:id="39"/>
      <w:r>
        <w:lastRenderedPageBreak/>
        <w:t>Goujon expansif</w:t>
      </w:r>
      <w:bookmarkEnd w:id="41"/>
      <w:bookmarkEnd w:id="42"/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bookmarkStart w:id="44" w:name="_MV3TD_PT8H00M00S_35"/>
      <w:bookmarkEnd w:id="44"/>
      <w:r>
        <w:rPr>
          <w:rFonts w:cs="Arial"/>
          <w:b/>
          <w:sz w:val="24"/>
          <w:lang w:eastAsia="fr-FR"/>
        </w:rPr>
        <w:t>Un goujon expansif</w:t>
      </w:r>
      <w:r>
        <w:rPr>
          <w:rFonts w:eastAsiaTheme="minorEastAsia" w:cs="Arial"/>
          <w:sz w:val="24"/>
          <w:lang w:eastAsia="fr-FR"/>
        </w:rPr>
        <w:t xml:space="preserve"> est un organe mécanique en forme de tige, en partie fileté, permettant de réaliser une liaison entre une paroi verticale (mur) ou ho</w:t>
      </w:r>
      <w:bookmarkStart w:id="45" w:name="_GoBack"/>
      <w:bookmarkEnd w:id="45"/>
      <w:r>
        <w:rPr>
          <w:rFonts w:eastAsiaTheme="minorEastAsia" w:cs="Arial"/>
          <w:sz w:val="24"/>
          <w:lang w:eastAsia="fr-FR"/>
        </w:rPr>
        <w:t>rizontale (sol).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eastAsiaTheme="minorEastAsia" w:cs="Arial"/>
          <w:sz w:val="24"/>
          <w:lang w:eastAsia="fr-FR"/>
        </w:rPr>
        <w:t xml:space="preserve">Le support est équipé du goujon, traversant la pièce à fixer qui est verrouillée par un </w:t>
      </w:r>
      <w:r>
        <w:rPr>
          <w:rFonts w:eastAsiaTheme="minorEastAsia" w:cs="Arial"/>
          <w:sz w:val="24"/>
          <w:lang w:eastAsia="fr-FR"/>
        </w:rPr>
        <w:t>écrou et une rondelle.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 w:rsidP="001112C8">
      <w:pPr>
        <w:pStyle w:val="Paragraphedeliste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Les goujons d’ancrage à expansion sont destinés à la fixation des charges lourdes dans les matériaux pleins. (utilisation de tamis spéciaux avec une résine pour les mat. creux)</w:t>
      </w:r>
    </w:p>
    <w:p w:rsidR="001112C8" w:rsidRPr="001112C8" w:rsidRDefault="001112C8" w:rsidP="001112C8">
      <w:pPr>
        <w:pStyle w:val="Paragraphedeliste"/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 w:rsidP="001112C8">
      <w:pPr>
        <w:pStyle w:val="Paragraphedeliste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L’expansion de la bague s’obtient par serrage manue</w:t>
      </w:r>
      <w:r w:rsidRPr="001112C8">
        <w:rPr>
          <w:rFonts w:eastAsiaTheme="minorEastAsia" w:cs="Arial"/>
          <w:sz w:val="24"/>
          <w:lang w:eastAsia="fr-FR"/>
        </w:rPr>
        <w:t>l de l’écrou.</w:t>
      </w:r>
    </w:p>
    <w:p w:rsidR="001112C8" w:rsidRPr="001112C8" w:rsidRDefault="001112C8" w:rsidP="001112C8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 w:rsidP="001112C8">
      <w:pPr>
        <w:pStyle w:val="Paragraphedeliste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Le diamètre à choisir selon la charge appliquée à la pièce fixée.</w:t>
      </w:r>
    </w:p>
    <w:p w:rsidR="001112C8" w:rsidRPr="001112C8" w:rsidRDefault="001112C8" w:rsidP="001112C8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 w:rsidP="001112C8">
      <w:pPr>
        <w:pStyle w:val="Paragraphedeliste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La longueur dépend de l’épaisseur de la pièce fixée.</w:t>
      </w:r>
    </w:p>
    <w:p w:rsidR="001112C8" w:rsidRPr="001112C8" w:rsidRDefault="001112C8" w:rsidP="001112C8">
      <w:pPr>
        <w:pStyle w:val="Paragraphedeliste"/>
        <w:rPr>
          <w:rFonts w:eastAsiaTheme="minorEastAsia" w:cs="Arial"/>
          <w:sz w:val="24"/>
          <w:lang w:eastAsia="fr-FR"/>
        </w:rPr>
      </w:pPr>
    </w:p>
    <w:p w:rsidR="001112C8" w:rsidRPr="001112C8" w:rsidRDefault="001112C8" w:rsidP="001112C8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hyperlink r:id="rId18" w:history="1">
        <w:r>
          <w:rPr>
            <w:rFonts w:eastAsiaTheme="minorEastAsia" w:cs="Arial"/>
            <w:color w:val="0000FF"/>
            <w:sz w:val="24"/>
            <w:u w:val="single"/>
            <w:lang w:eastAsia="fr-FR"/>
          </w:rPr>
          <w:t>http://www.spit.fr/?Liste-des-sous-gammes&amp;acti</w:t>
        </w:r>
        <w:r>
          <w:rPr>
            <w:rFonts w:eastAsiaTheme="minorEastAsia" w:cs="Arial"/>
            <w:color w:val="0000FF"/>
            <w:sz w:val="24"/>
            <w:u w:val="single"/>
            <w:lang w:eastAsia="fr-FR"/>
          </w:rPr>
          <w:t>_code=chevillage</w:t>
        </w:r>
      </w:hyperlink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eastAsiaTheme="minorEastAsia" w:cs="Arial"/>
          <w:sz w:val="24"/>
          <w:lang w:eastAsia="fr-FR"/>
        </w:rPr>
        <w:t xml:space="preserve">Mise en </w:t>
      </w:r>
      <w:r w:rsidR="001112C8">
        <w:rPr>
          <w:rFonts w:eastAsiaTheme="minorEastAsia" w:cs="Arial"/>
          <w:sz w:val="24"/>
          <w:lang w:eastAsia="fr-FR"/>
        </w:rPr>
        <w:t>œuvre</w:t>
      </w:r>
      <w:r>
        <w:rPr>
          <w:rFonts w:eastAsiaTheme="minorEastAsia" w:cs="Arial"/>
          <w:sz w:val="24"/>
          <w:lang w:eastAsia="fr-FR"/>
        </w:rPr>
        <w:t xml:space="preserve"> :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4263899" cy="4724400"/>
            <wp:effectExtent l="0" t="0" r="381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744" cy="473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C8" w:rsidRDefault="001112C8"/>
    <w:p w:rsidR="001112C8" w:rsidRDefault="001112C8"/>
    <w:p w:rsidR="001112C8" w:rsidRDefault="001112C8"/>
    <w:p w:rsidR="001112C8" w:rsidRDefault="001112C8"/>
    <w:p w:rsidR="001112C8" w:rsidRDefault="001112C8"/>
    <w:p w:rsidR="001112C8" w:rsidRDefault="001112C8"/>
    <w:p w:rsidR="001112C8" w:rsidRDefault="001112C8"/>
    <w:p w:rsidR="00CB20CC" w:rsidRDefault="003A2DB3">
      <w:pPr>
        <w:pStyle w:val="Titre1"/>
      </w:pPr>
      <w:bookmarkStart w:id="46" w:name="BRANCH_11"/>
      <w:bookmarkStart w:id="47" w:name="_Toc4400050"/>
      <w:bookmarkStart w:id="48" w:name="_MV3BS_11"/>
      <w:bookmarkEnd w:id="43"/>
      <w:r>
        <w:lastRenderedPageBreak/>
        <w:t>Connecteur métallique</w:t>
      </w:r>
      <w:bookmarkEnd w:id="46"/>
      <w:bookmarkEnd w:id="47"/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bookmarkStart w:id="49" w:name="_MV3TD_PT8H00M00S_38"/>
      <w:bookmarkEnd w:id="49"/>
      <w:r>
        <w:rPr>
          <w:rFonts w:eastAsiaTheme="minorEastAsia" w:cs="Arial"/>
          <w:sz w:val="24"/>
          <w:lang w:eastAsia="fr-FR"/>
        </w:rPr>
        <w:t xml:space="preserve">Certains assemblages requièrent l’usage de </w:t>
      </w:r>
      <w:r>
        <w:rPr>
          <w:rFonts w:eastAsiaTheme="minorEastAsia" w:cs="Arial"/>
          <w:b/>
          <w:bCs/>
          <w:sz w:val="24"/>
          <w:lang w:eastAsia="fr-FR"/>
        </w:rPr>
        <w:t>connecteurs métalliques</w:t>
      </w:r>
      <w:r>
        <w:rPr>
          <w:rFonts w:eastAsiaTheme="minorEastAsia" w:cs="Arial"/>
          <w:sz w:val="24"/>
          <w:lang w:eastAsia="fr-FR"/>
        </w:rPr>
        <w:t xml:space="preserve"> galvanisés, par exemples pour relier les solives </w:t>
      </w:r>
      <w:r>
        <w:rPr>
          <w:rFonts w:eastAsiaTheme="minorEastAsia" w:cs="Arial"/>
          <w:sz w:val="24"/>
          <w:lang w:eastAsia="fr-FR"/>
        </w:rPr>
        <w:t xml:space="preserve">aux poutres porteuses, les pannes sur un pignon, à la jonction entre les montants des murs et les lisses, etc. 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Pr="001112C8" w:rsidRDefault="003A2DB3" w:rsidP="001112C8">
      <w:pPr>
        <w:pStyle w:val="Paragraphedeliste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 w:rsidRPr="001112C8">
        <w:rPr>
          <w:rFonts w:eastAsiaTheme="minorEastAsia" w:cs="Arial"/>
          <w:sz w:val="24"/>
          <w:lang w:eastAsia="fr-FR"/>
        </w:rPr>
        <w:t>Polyvalents, ils permettent les assemblages bois-bois (fixés avec pointes d’ancrage ou tirefonds) ou bois-béton (fixés à l'aide de goujons métalliques expansifs).</w:t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hyperlink r:id="rId20" w:history="1">
        <w:r>
          <w:rPr>
            <w:rFonts w:eastAsiaTheme="minorEastAsia" w:cs="Arial"/>
            <w:color w:val="0000FF"/>
            <w:sz w:val="24"/>
            <w:u w:val="single"/>
            <w:lang w:eastAsia="fr-FR"/>
          </w:rPr>
          <w:t>http://www.simpso</w:t>
        </w:r>
        <w:r>
          <w:rPr>
            <w:rFonts w:eastAsiaTheme="minorEastAsia" w:cs="Arial"/>
            <w:color w:val="0000FF"/>
            <w:sz w:val="24"/>
            <w:u w:val="single"/>
            <w:lang w:eastAsia="fr-FR"/>
          </w:rPr>
          <w:t>n.fr/produits</w:t>
        </w:r>
      </w:hyperlink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drawing>
          <wp:inline distT="0" distB="0" distL="0" distR="0">
            <wp:extent cx="6858000" cy="736854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2DB3">
      <w:pPr>
        <w:widowControl w:val="0"/>
        <w:autoSpaceDE w:val="0"/>
        <w:autoSpaceDN w:val="0"/>
        <w:adjustRightInd w:val="0"/>
        <w:rPr>
          <w:rFonts w:eastAsiaTheme="minorEastAsia" w:cs="Arial"/>
          <w:sz w:val="24"/>
          <w:lang w:eastAsia="fr-FR"/>
        </w:rPr>
      </w:pPr>
    </w:p>
    <w:bookmarkEnd w:id="48"/>
    <w:p w:rsidR="003A2DB3" w:rsidRDefault="003A2DB3"/>
    <w:sectPr w:rsidR="003A2DB3" w:rsidSect="00111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B3" w:rsidRDefault="003A2DB3">
      <w:r>
        <w:separator/>
      </w:r>
    </w:p>
  </w:endnote>
  <w:endnote w:type="continuationSeparator" w:id="0">
    <w:p w:rsidR="003A2DB3" w:rsidRDefault="003A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B3" w:rsidRDefault="003A2DB3">
      <w:r>
        <w:separator/>
      </w:r>
    </w:p>
  </w:footnote>
  <w:footnote w:type="continuationSeparator" w:id="0">
    <w:p w:rsidR="003A2DB3" w:rsidRDefault="003A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A666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D8A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3AF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4A6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50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046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63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24E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50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B07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F6701"/>
    <w:multiLevelType w:val="hybridMultilevel"/>
    <w:tmpl w:val="E0EEC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E429A"/>
    <w:multiLevelType w:val="hybridMultilevel"/>
    <w:tmpl w:val="8E747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52DC5"/>
    <w:multiLevelType w:val="hybridMultilevel"/>
    <w:tmpl w:val="451496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61A45"/>
    <w:multiLevelType w:val="hybridMultilevel"/>
    <w:tmpl w:val="B2BC5F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F2AF7"/>
    <w:multiLevelType w:val="hybridMultilevel"/>
    <w:tmpl w:val="E558DD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75859"/>
    <w:multiLevelType w:val="hybridMultilevel"/>
    <w:tmpl w:val="22E03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BE1533"/>
    <w:multiLevelType w:val="multilevel"/>
    <w:tmpl w:val="60841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456239E"/>
    <w:multiLevelType w:val="multilevel"/>
    <w:tmpl w:val="B250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4A45AEF"/>
    <w:multiLevelType w:val="hybridMultilevel"/>
    <w:tmpl w:val="793C8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4731D8"/>
    <w:multiLevelType w:val="hybridMultilevel"/>
    <w:tmpl w:val="D2627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C6ACF"/>
    <w:multiLevelType w:val="hybridMultilevel"/>
    <w:tmpl w:val="B7B8C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9034A"/>
    <w:multiLevelType w:val="hybridMultilevel"/>
    <w:tmpl w:val="C9C03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D2DB6"/>
    <w:multiLevelType w:val="hybridMultilevel"/>
    <w:tmpl w:val="B1FC7F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85EFE"/>
    <w:multiLevelType w:val="hybridMultilevel"/>
    <w:tmpl w:val="11F42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C6D7F"/>
    <w:multiLevelType w:val="hybridMultilevel"/>
    <w:tmpl w:val="D59C8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F555B4"/>
    <w:multiLevelType w:val="hybridMultilevel"/>
    <w:tmpl w:val="5D72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FCE13"/>
    <w:multiLevelType w:val="multilevel"/>
    <w:tmpl w:val="00000002"/>
    <w:name w:val="Bullets"/>
    <w:lvl w:ilvl="0">
      <w:start w:val="1"/>
      <w:numFmt w:val="bullet"/>
      <w:lvlText w:val="·"/>
      <w:lvlJc w:val="left"/>
      <w:rPr>
        <w:rFonts w:ascii="Symbol" w:hAnsi="Symbol" w:cs="Symbol"/>
        <w:sz w:val="24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2">
      <w:start w:val="1"/>
      <w:numFmt w:val="bullet"/>
      <w:lvlText w:val="q"/>
      <w:lvlJc w:val="left"/>
      <w:rPr>
        <w:rFonts w:ascii="Wingdings" w:hAnsi="Wingdings" w:cs="Wingdings"/>
        <w:sz w:val="24"/>
      </w:rPr>
    </w:lvl>
    <w:lvl w:ilvl="3">
      <w:start w:val="1"/>
      <w:numFmt w:val="bullet"/>
      <w:lvlText w:val="¨"/>
      <w:lvlJc w:val="left"/>
      <w:rPr>
        <w:rFonts w:ascii="Symbol" w:hAnsi="Symbol" w:cs="Symbol"/>
        <w:sz w:val="24"/>
      </w:rPr>
    </w:lvl>
    <w:lvl w:ilvl="4">
      <w:start w:val="1"/>
      <w:numFmt w:val="bullet"/>
      <w:lvlText w:val="v"/>
      <w:lvlJc w:val="left"/>
      <w:rPr>
        <w:rFonts w:ascii="Wingdings" w:hAnsi="Wingdings" w:cs="Wingdings"/>
        <w:sz w:val="24"/>
      </w:rPr>
    </w:lvl>
    <w:lvl w:ilvl="5">
      <w:start w:val="1"/>
      <w:numFmt w:val="bullet"/>
      <w:lvlText w:val="Ø"/>
      <w:lvlJc w:val="left"/>
      <w:rPr>
        <w:rFonts w:ascii="Wingdings" w:hAnsi="Wingdings" w:cs="Wingdings"/>
        <w:sz w:val="24"/>
      </w:rPr>
    </w:lvl>
    <w:lvl w:ilvl="6">
      <w:start w:val="1"/>
      <w:numFmt w:val="bullet"/>
      <w:lvlText w:val="ü"/>
      <w:lvlJc w:val="left"/>
      <w:rPr>
        <w:rFonts w:ascii="Wingdings" w:hAnsi="Wingdings" w:cs="Wingdings"/>
        <w:sz w:val="24"/>
      </w:rPr>
    </w:lvl>
    <w:lvl w:ilvl="7">
      <w:start w:val="1"/>
      <w:numFmt w:val="bullet"/>
      <w:lvlText w:val="·"/>
      <w:lvlJc w:val="left"/>
      <w:rPr>
        <w:rFonts w:ascii="Symbol" w:hAnsi="Symbol" w:cs="Symbol"/>
        <w:sz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</w:rPr>
    </w:lvl>
  </w:abstractNum>
  <w:abstractNum w:abstractNumId="27" w15:restartNumberingAfterBreak="0">
    <w:nsid w:val="5D6FCE2A"/>
    <w:multiLevelType w:val="multilevel"/>
    <w:tmpl w:val="00000003"/>
    <w:lvl w:ilvl="0">
      <w:start w:val="1"/>
      <w:numFmt w:val="bullet"/>
      <w:lvlText w:val="·"/>
      <w:lvlJc w:val="left"/>
      <w:rPr>
        <w:rFonts w:ascii="Symbol" w:hAnsi="Symbol" w:cs="Symbol"/>
        <w:sz w:val="24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2">
      <w:start w:val="1"/>
      <w:numFmt w:val="bullet"/>
      <w:lvlText w:val="q"/>
      <w:lvlJc w:val="left"/>
      <w:rPr>
        <w:rFonts w:ascii="Wingdings" w:hAnsi="Wingdings" w:cs="Wingdings"/>
        <w:sz w:val="24"/>
      </w:rPr>
    </w:lvl>
    <w:lvl w:ilvl="3">
      <w:start w:val="1"/>
      <w:numFmt w:val="bullet"/>
      <w:lvlText w:val="¨"/>
      <w:lvlJc w:val="left"/>
      <w:rPr>
        <w:rFonts w:ascii="Symbol" w:hAnsi="Symbol" w:cs="Symbol"/>
        <w:sz w:val="24"/>
      </w:rPr>
    </w:lvl>
    <w:lvl w:ilvl="4">
      <w:start w:val="1"/>
      <w:numFmt w:val="bullet"/>
      <w:lvlText w:val="v"/>
      <w:lvlJc w:val="left"/>
      <w:rPr>
        <w:rFonts w:ascii="Wingdings" w:hAnsi="Wingdings" w:cs="Wingdings"/>
        <w:sz w:val="24"/>
      </w:rPr>
    </w:lvl>
    <w:lvl w:ilvl="5">
      <w:start w:val="1"/>
      <w:numFmt w:val="bullet"/>
      <w:lvlText w:val="Ø"/>
      <w:lvlJc w:val="left"/>
      <w:rPr>
        <w:rFonts w:ascii="Wingdings" w:hAnsi="Wingdings" w:cs="Wingdings"/>
        <w:sz w:val="24"/>
      </w:rPr>
    </w:lvl>
    <w:lvl w:ilvl="6">
      <w:start w:val="1"/>
      <w:numFmt w:val="bullet"/>
      <w:lvlText w:val="ü"/>
      <w:lvlJc w:val="left"/>
      <w:rPr>
        <w:rFonts w:ascii="Wingdings" w:hAnsi="Wingdings" w:cs="Wingdings"/>
        <w:sz w:val="24"/>
      </w:rPr>
    </w:lvl>
    <w:lvl w:ilvl="7">
      <w:start w:val="1"/>
      <w:numFmt w:val="bullet"/>
      <w:lvlText w:val="·"/>
      <w:lvlJc w:val="left"/>
      <w:rPr>
        <w:rFonts w:ascii="Symbol" w:hAnsi="Symbol" w:cs="Symbol"/>
        <w:sz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</w:rPr>
    </w:lvl>
  </w:abstractNum>
  <w:abstractNum w:abstractNumId="28" w15:restartNumberingAfterBreak="0">
    <w:nsid w:val="5D6FCFF0"/>
    <w:multiLevelType w:val="multilevel"/>
    <w:tmpl w:val="00000004"/>
    <w:lvl w:ilvl="0">
      <w:start w:val="1"/>
      <w:numFmt w:val="bullet"/>
      <w:lvlText w:val="·"/>
      <w:lvlJc w:val="left"/>
      <w:rPr>
        <w:rFonts w:ascii="Symbol" w:hAnsi="Symbol" w:cs="Symbol"/>
        <w:sz w:val="24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2">
      <w:start w:val="1"/>
      <w:numFmt w:val="bullet"/>
      <w:lvlText w:val="q"/>
      <w:lvlJc w:val="left"/>
      <w:rPr>
        <w:rFonts w:ascii="Wingdings" w:hAnsi="Wingdings" w:cs="Wingdings"/>
        <w:sz w:val="24"/>
      </w:rPr>
    </w:lvl>
    <w:lvl w:ilvl="3">
      <w:start w:val="1"/>
      <w:numFmt w:val="bullet"/>
      <w:lvlText w:val="¨"/>
      <w:lvlJc w:val="left"/>
      <w:rPr>
        <w:rFonts w:ascii="Symbol" w:hAnsi="Symbol" w:cs="Symbol"/>
        <w:sz w:val="24"/>
      </w:rPr>
    </w:lvl>
    <w:lvl w:ilvl="4">
      <w:start w:val="1"/>
      <w:numFmt w:val="bullet"/>
      <w:lvlText w:val="v"/>
      <w:lvlJc w:val="left"/>
      <w:rPr>
        <w:rFonts w:ascii="Wingdings" w:hAnsi="Wingdings" w:cs="Wingdings"/>
        <w:sz w:val="24"/>
      </w:rPr>
    </w:lvl>
    <w:lvl w:ilvl="5">
      <w:start w:val="1"/>
      <w:numFmt w:val="bullet"/>
      <w:lvlText w:val="Ø"/>
      <w:lvlJc w:val="left"/>
      <w:rPr>
        <w:rFonts w:ascii="Wingdings" w:hAnsi="Wingdings" w:cs="Wingdings"/>
        <w:sz w:val="24"/>
      </w:rPr>
    </w:lvl>
    <w:lvl w:ilvl="6">
      <w:start w:val="1"/>
      <w:numFmt w:val="bullet"/>
      <w:lvlText w:val="ü"/>
      <w:lvlJc w:val="left"/>
      <w:rPr>
        <w:rFonts w:ascii="Wingdings" w:hAnsi="Wingdings" w:cs="Wingdings"/>
        <w:sz w:val="24"/>
      </w:rPr>
    </w:lvl>
    <w:lvl w:ilvl="7">
      <w:start w:val="1"/>
      <w:numFmt w:val="bullet"/>
      <w:lvlText w:val="·"/>
      <w:lvlJc w:val="left"/>
      <w:rPr>
        <w:rFonts w:ascii="Symbol" w:hAnsi="Symbol" w:cs="Symbol"/>
        <w:sz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</w:rPr>
    </w:lvl>
  </w:abstractNum>
  <w:abstractNum w:abstractNumId="29" w15:restartNumberingAfterBreak="0">
    <w:nsid w:val="5D6FD5C7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sz w:val="24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2">
      <w:start w:val="1"/>
      <w:numFmt w:val="bullet"/>
      <w:lvlText w:val="q"/>
      <w:lvlJc w:val="left"/>
      <w:rPr>
        <w:rFonts w:ascii="Wingdings" w:hAnsi="Wingdings" w:cs="Wingdings"/>
        <w:sz w:val="24"/>
      </w:rPr>
    </w:lvl>
    <w:lvl w:ilvl="3">
      <w:start w:val="1"/>
      <w:numFmt w:val="bullet"/>
      <w:lvlText w:val="¨"/>
      <w:lvlJc w:val="left"/>
      <w:rPr>
        <w:rFonts w:ascii="Symbol" w:hAnsi="Symbol" w:cs="Symbol"/>
        <w:sz w:val="24"/>
      </w:rPr>
    </w:lvl>
    <w:lvl w:ilvl="4">
      <w:start w:val="1"/>
      <w:numFmt w:val="bullet"/>
      <w:lvlText w:val="v"/>
      <w:lvlJc w:val="left"/>
      <w:rPr>
        <w:rFonts w:ascii="Wingdings" w:hAnsi="Wingdings" w:cs="Wingdings"/>
        <w:sz w:val="24"/>
      </w:rPr>
    </w:lvl>
    <w:lvl w:ilvl="5">
      <w:start w:val="1"/>
      <w:numFmt w:val="bullet"/>
      <w:lvlText w:val="Ø"/>
      <w:lvlJc w:val="left"/>
      <w:rPr>
        <w:rFonts w:ascii="Wingdings" w:hAnsi="Wingdings" w:cs="Wingdings"/>
        <w:sz w:val="24"/>
      </w:rPr>
    </w:lvl>
    <w:lvl w:ilvl="6">
      <w:start w:val="1"/>
      <w:numFmt w:val="bullet"/>
      <w:lvlText w:val="ü"/>
      <w:lvlJc w:val="left"/>
      <w:rPr>
        <w:rFonts w:ascii="Wingdings" w:hAnsi="Wingdings" w:cs="Wingdings"/>
        <w:sz w:val="24"/>
      </w:rPr>
    </w:lvl>
    <w:lvl w:ilvl="7">
      <w:start w:val="1"/>
      <w:numFmt w:val="bullet"/>
      <w:lvlText w:val="·"/>
      <w:lvlJc w:val="left"/>
      <w:rPr>
        <w:rFonts w:ascii="Symbol" w:hAnsi="Symbol" w:cs="Symbol"/>
        <w:sz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</w:rPr>
    </w:lvl>
  </w:abstractNum>
  <w:abstractNum w:abstractNumId="30" w15:restartNumberingAfterBreak="0">
    <w:nsid w:val="5D6FD72F"/>
    <w:multiLevelType w:val="multilevel"/>
    <w:tmpl w:val="00000001"/>
    <w:lvl w:ilvl="0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2">
      <w:start w:val="1"/>
      <w:numFmt w:val="bullet"/>
      <w:lvlText w:val="q"/>
      <w:lvlJc w:val="left"/>
      <w:rPr>
        <w:rFonts w:ascii="Wingdings" w:hAnsi="Wingdings" w:cs="Wingdings"/>
        <w:sz w:val="24"/>
      </w:rPr>
    </w:lvl>
    <w:lvl w:ilvl="3">
      <w:start w:val="1"/>
      <w:numFmt w:val="bullet"/>
      <w:lvlText w:val="¨"/>
      <w:lvlJc w:val="left"/>
      <w:rPr>
        <w:rFonts w:ascii="Symbol" w:hAnsi="Symbol" w:cs="Symbol"/>
        <w:sz w:val="24"/>
      </w:rPr>
    </w:lvl>
    <w:lvl w:ilvl="4">
      <w:start w:val="1"/>
      <w:numFmt w:val="bullet"/>
      <w:lvlText w:val="v"/>
      <w:lvlJc w:val="left"/>
      <w:rPr>
        <w:rFonts w:ascii="Wingdings" w:hAnsi="Wingdings" w:cs="Wingdings"/>
        <w:sz w:val="24"/>
      </w:rPr>
    </w:lvl>
    <w:lvl w:ilvl="5">
      <w:start w:val="1"/>
      <w:numFmt w:val="bullet"/>
      <w:lvlText w:val="Ø"/>
      <w:lvlJc w:val="left"/>
      <w:rPr>
        <w:rFonts w:ascii="Wingdings" w:hAnsi="Wingdings" w:cs="Wingdings"/>
        <w:sz w:val="24"/>
      </w:rPr>
    </w:lvl>
    <w:lvl w:ilvl="6">
      <w:start w:val="1"/>
      <w:numFmt w:val="bullet"/>
      <w:lvlText w:val="ü"/>
      <w:lvlJc w:val="left"/>
      <w:rPr>
        <w:rFonts w:ascii="Wingdings" w:hAnsi="Wingdings" w:cs="Wingdings"/>
        <w:sz w:val="24"/>
      </w:rPr>
    </w:lvl>
    <w:lvl w:ilvl="7">
      <w:start w:val="1"/>
      <w:numFmt w:val="bullet"/>
      <w:lvlText w:val="·"/>
      <w:lvlJc w:val="left"/>
      <w:rPr>
        <w:rFonts w:ascii="Symbol" w:hAnsi="Symbol" w:cs="Symbol"/>
        <w:sz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</w:rPr>
    </w:lvl>
  </w:abstractNum>
  <w:abstractNum w:abstractNumId="31" w15:restartNumberingAfterBreak="0">
    <w:nsid w:val="5F9059D1"/>
    <w:multiLevelType w:val="hybridMultilevel"/>
    <w:tmpl w:val="DA6E3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D1046"/>
    <w:multiLevelType w:val="multilevel"/>
    <w:tmpl w:val="850C97D8"/>
    <w:lvl w:ilvl="0">
      <w:start w:val="1"/>
      <w:numFmt w:val="decimal"/>
      <w:pStyle w:val="Titre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4085"/>
        <w:sz w:val="28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1224" w:hanging="1224"/>
      </w:pPr>
      <w:rPr>
        <w:rFonts w:ascii="Arial" w:hAnsi="Arial" w:hint="default"/>
        <w:b/>
        <w:i w:val="0"/>
        <w:color w:val="000000"/>
        <w:sz w:val="22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2232" w:hanging="2232"/>
      </w:pPr>
      <w:rPr>
        <w:rFonts w:ascii="Arial" w:hAnsi="Arial" w:hint="default"/>
        <w:b/>
        <w:i/>
        <w:color w:val="000000"/>
        <w:sz w:val="20"/>
      </w:rPr>
    </w:lvl>
    <w:lvl w:ilvl="5">
      <w:start w:val="1"/>
      <w:numFmt w:val="decimal"/>
      <w:pStyle w:val="Titre6"/>
      <w:suff w:val="space"/>
      <w:lvlText w:val="%1.%2.%3.%4.%5.%6."/>
      <w:lvlJc w:val="left"/>
      <w:pPr>
        <w:ind w:left="2736" w:hanging="2736"/>
      </w:pPr>
      <w:rPr>
        <w:rFonts w:ascii="Arial" w:hAnsi="Arial" w:hint="default"/>
        <w:b/>
        <w:i/>
        <w:color w:val="00000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ascii="Arial" w:hAnsi="Arial" w:hint="default"/>
        <w:b w:val="0"/>
        <w:i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ascii="Arial" w:hAnsi="Arial" w:hint="default"/>
        <w:b w:val="0"/>
        <w:i/>
        <w:sz w:val="20"/>
      </w:rPr>
    </w:lvl>
  </w:abstractNum>
  <w:abstractNum w:abstractNumId="33" w15:restartNumberingAfterBreak="0">
    <w:nsid w:val="634525DA"/>
    <w:multiLevelType w:val="hybridMultilevel"/>
    <w:tmpl w:val="CC963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A4C0B"/>
    <w:multiLevelType w:val="hybridMultilevel"/>
    <w:tmpl w:val="2A56A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F48B3"/>
    <w:multiLevelType w:val="hybridMultilevel"/>
    <w:tmpl w:val="5A4C7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76F19"/>
    <w:multiLevelType w:val="hybridMultilevel"/>
    <w:tmpl w:val="9F3C310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37" w15:restartNumberingAfterBreak="0">
    <w:nsid w:val="6C346318"/>
    <w:multiLevelType w:val="hybridMultilevel"/>
    <w:tmpl w:val="A78E76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81288"/>
    <w:multiLevelType w:val="hybridMultilevel"/>
    <w:tmpl w:val="4CF4C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04C"/>
    <w:multiLevelType w:val="hybridMultilevel"/>
    <w:tmpl w:val="02A25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34C14"/>
    <w:multiLevelType w:val="hybridMultilevel"/>
    <w:tmpl w:val="D5F46A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7"/>
  </w:num>
  <w:num w:numId="4">
    <w:abstractNumId w:val="32"/>
  </w:num>
  <w:num w:numId="5">
    <w:abstractNumId w:val="34"/>
  </w:num>
  <w:num w:numId="6">
    <w:abstractNumId w:val="19"/>
  </w:num>
  <w:num w:numId="7">
    <w:abstractNumId w:val="10"/>
  </w:num>
  <w:num w:numId="8">
    <w:abstractNumId w:val="11"/>
  </w:num>
  <w:num w:numId="9">
    <w:abstractNumId w:val="39"/>
  </w:num>
  <w:num w:numId="10">
    <w:abstractNumId w:val="35"/>
  </w:num>
  <w:num w:numId="11">
    <w:abstractNumId w:val="31"/>
  </w:num>
  <w:num w:numId="12">
    <w:abstractNumId w:val="23"/>
  </w:num>
  <w:num w:numId="13">
    <w:abstractNumId w:val="15"/>
  </w:num>
  <w:num w:numId="14">
    <w:abstractNumId w:val="24"/>
  </w:num>
  <w:num w:numId="15">
    <w:abstractNumId w:val="18"/>
  </w:num>
  <w:num w:numId="16">
    <w:abstractNumId w:val="38"/>
  </w:num>
  <w:num w:numId="17">
    <w:abstractNumId w:val="36"/>
  </w:num>
  <w:num w:numId="18">
    <w:abstractNumId w:val="20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2"/>
  </w:num>
  <w:num w:numId="31">
    <w:abstractNumId w:val="26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1">
      <w:startOverride w:val="1"/>
      <w:lvl w:ilvl="1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2">
      <w:startOverride w:val="1"/>
      <w:lvl w:ilvl="2">
        <w:start w:val="1"/>
        <w:numFmt w:val="bullet"/>
        <w:lvlText w:val="q"/>
        <w:lvlJc w:val="left"/>
        <w:rPr>
          <w:rFonts w:ascii="Wingdings" w:hAnsi="Wingdings" w:cs="Wingdings"/>
          <w:sz w:val="24"/>
        </w:rPr>
      </w:lvl>
    </w:lvlOverride>
    <w:lvlOverride w:ilvl="3">
      <w:startOverride w:val="1"/>
      <w:lvl w:ilvl="3">
        <w:start w:val="1"/>
        <w:numFmt w:val="bullet"/>
        <w:lvlText w:val="¨"/>
        <w:lvlJc w:val="left"/>
        <w:rPr>
          <w:rFonts w:ascii="Symbol" w:hAnsi="Symbol" w:cs="Symbol"/>
          <w:sz w:val="24"/>
        </w:rPr>
      </w:lvl>
    </w:lvlOverride>
    <w:lvlOverride w:ilvl="4">
      <w:startOverride w:val="1"/>
      <w:lvl w:ilvl="4">
        <w:start w:val="1"/>
        <w:numFmt w:val="bullet"/>
        <w:lvlText w:val="v"/>
        <w:lvlJc w:val="left"/>
        <w:rPr>
          <w:rFonts w:ascii="Wingdings" w:hAnsi="Wingdings" w:cs="Wingdings"/>
          <w:sz w:val="24"/>
        </w:rPr>
      </w:lvl>
    </w:lvlOverride>
    <w:lvlOverride w:ilvl="5">
      <w:startOverride w:val="1"/>
      <w:lvl w:ilvl="5">
        <w:start w:val="1"/>
        <w:numFmt w:val="bullet"/>
        <w:lvlText w:val="Ø"/>
        <w:lvlJc w:val="left"/>
        <w:rPr>
          <w:rFonts w:ascii="Wingdings" w:hAnsi="Wingdings" w:cs="Wingdings"/>
          <w:sz w:val="24"/>
        </w:rPr>
      </w:lvl>
    </w:lvlOverride>
    <w:lvlOverride w:ilvl="6">
      <w:startOverride w:val="1"/>
      <w:lvl w:ilvl="6">
        <w:start w:val="1"/>
        <w:numFmt w:val="bullet"/>
        <w:lvlText w:val="ü"/>
        <w:lvlJc w:val="left"/>
        <w:rPr>
          <w:rFonts w:ascii="Wingdings" w:hAnsi="Wingdings" w:cs="Wingdings"/>
          <w:sz w:val="24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8">
      <w:startOverride w:val="1"/>
      <w:lvl w:ilvl="8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</w:num>
  <w:num w:numId="32">
    <w:abstractNumId w:val="27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1">
      <w:startOverride w:val="1"/>
      <w:lvl w:ilvl="1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2">
      <w:startOverride w:val="1"/>
      <w:lvl w:ilvl="2">
        <w:start w:val="1"/>
        <w:numFmt w:val="bullet"/>
        <w:lvlText w:val="q"/>
        <w:lvlJc w:val="left"/>
        <w:rPr>
          <w:rFonts w:ascii="Wingdings" w:hAnsi="Wingdings" w:cs="Wingdings"/>
          <w:sz w:val="24"/>
        </w:rPr>
      </w:lvl>
    </w:lvlOverride>
    <w:lvlOverride w:ilvl="3">
      <w:startOverride w:val="1"/>
      <w:lvl w:ilvl="3">
        <w:start w:val="1"/>
        <w:numFmt w:val="bullet"/>
        <w:lvlText w:val="¨"/>
        <w:lvlJc w:val="left"/>
        <w:rPr>
          <w:rFonts w:ascii="Symbol" w:hAnsi="Symbol" w:cs="Symbol"/>
          <w:sz w:val="24"/>
        </w:rPr>
      </w:lvl>
    </w:lvlOverride>
    <w:lvlOverride w:ilvl="4">
      <w:startOverride w:val="1"/>
      <w:lvl w:ilvl="4">
        <w:start w:val="1"/>
        <w:numFmt w:val="bullet"/>
        <w:lvlText w:val="v"/>
        <w:lvlJc w:val="left"/>
        <w:rPr>
          <w:rFonts w:ascii="Wingdings" w:hAnsi="Wingdings" w:cs="Wingdings"/>
          <w:sz w:val="24"/>
        </w:rPr>
      </w:lvl>
    </w:lvlOverride>
    <w:lvlOverride w:ilvl="5">
      <w:startOverride w:val="1"/>
      <w:lvl w:ilvl="5">
        <w:start w:val="1"/>
        <w:numFmt w:val="bullet"/>
        <w:lvlText w:val="Ø"/>
        <w:lvlJc w:val="left"/>
        <w:rPr>
          <w:rFonts w:ascii="Wingdings" w:hAnsi="Wingdings" w:cs="Wingdings"/>
          <w:sz w:val="24"/>
        </w:rPr>
      </w:lvl>
    </w:lvlOverride>
    <w:lvlOverride w:ilvl="6">
      <w:startOverride w:val="1"/>
      <w:lvl w:ilvl="6">
        <w:start w:val="1"/>
        <w:numFmt w:val="bullet"/>
        <w:lvlText w:val="ü"/>
        <w:lvlJc w:val="left"/>
        <w:rPr>
          <w:rFonts w:ascii="Wingdings" w:hAnsi="Wingdings" w:cs="Wingdings"/>
          <w:sz w:val="24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8">
      <w:startOverride w:val="1"/>
      <w:lvl w:ilvl="8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</w:num>
  <w:num w:numId="33">
    <w:abstractNumId w:val="28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1">
      <w:startOverride w:val="1"/>
      <w:lvl w:ilvl="1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2">
      <w:startOverride w:val="1"/>
      <w:lvl w:ilvl="2">
        <w:start w:val="1"/>
        <w:numFmt w:val="bullet"/>
        <w:lvlText w:val="q"/>
        <w:lvlJc w:val="left"/>
        <w:rPr>
          <w:rFonts w:ascii="Wingdings" w:hAnsi="Wingdings" w:cs="Wingdings"/>
          <w:sz w:val="24"/>
        </w:rPr>
      </w:lvl>
    </w:lvlOverride>
    <w:lvlOverride w:ilvl="3">
      <w:startOverride w:val="1"/>
      <w:lvl w:ilvl="3">
        <w:start w:val="1"/>
        <w:numFmt w:val="bullet"/>
        <w:lvlText w:val="¨"/>
        <w:lvlJc w:val="left"/>
        <w:rPr>
          <w:rFonts w:ascii="Symbol" w:hAnsi="Symbol" w:cs="Symbol"/>
          <w:sz w:val="24"/>
        </w:rPr>
      </w:lvl>
    </w:lvlOverride>
    <w:lvlOverride w:ilvl="4">
      <w:startOverride w:val="1"/>
      <w:lvl w:ilvl="4">
        <w:start w:val="1"/>
        <w:numFmt w:val="bullet"/>
        <w:lvlText w:val="v"/>
        <w:lvlJc w:val="left"/>
        <w:rPr>
          <w:rFonts w:ascii="Wingdings" w:hAnsi="Wingdings" w:cs="Wingdings"/>
          <w:sz w:val="24"/>
        </w:rPr>
      </w:lvl>
    </w:lvlOverride>
    <w:lvlOverride w:ilvl="5">
      <w:startOverride w:val="1"/>
      <w:lvl w:ilvl="5">
        <w:start w:val="1"/>
        <w:numFmt w:val="bullet"/>
        <w:lvlText w:val="Ø"/>
        <w:lvlJc w:val="left"/>
        <w:rPr>
          <w:rFonts w:ascii="Wingdings" w:hAnsi="Wingdings" w:cs="Wingdings"/>
          <w:sz w:val="24"/>
        </w:rPr>
      </w:lvl>
    </w:lvlOverride>
    <w:lvlOverride w:ilvl="6">
      <w:startOverride w:val="1"/>
      <w:lvl w:ilvl="6">
        <w:start w:val="1"/>
        <w:numFmt w:val="bullet"/>
        <w:lvlText w:val="ü"/>
        <w:lvlJc w:val="left"/>
        <w:rPr>
          <w:rFonts w:ascii="Wingdings" w:hAnsi="Wingdings" w:cs="Wingdings"/>
          <w:sz w:val="24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8">
      <w:startOverride w:val="1"/>
      <w:lvl w:ilvl="8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</w:num>
  <w:num w:numId="34">
    <w:abstractNumId w:val="29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1">
      <w:startOverride w:val="1"/>
      <w:lvl w:ilvl="1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2">
      <w:startOverride w:val="1"/>
      <w:lvl w:ilvl="2">
        <w:start w:val="1"/>
        <w:numFmt w:val="bullet"/>
        <w:lvlText w:val="q"/>
        <w:lvlJc w:val="left"/>
        <w:rPr>
          <w:rFonts w:ascii="Wingdings" w:hAnsi="Wingdings" w:cs="Wingdings"/>
          <w:sz w:val="24"/>
        </w:rPr>
      </w:lvl>
    </w:lvlOverride>
    <w:lvlOverride w:ilvl="3">
      <w:startOverride w:val="1"/>
      <w:lvl w:ilvl="3">
        <w:start w:val="1"/>
        <w:numFmt w:val="bullet"/>
        <w:lvlText w:val="¨"/>
        <w:lvlJc w:val="left"/>
        <w:rPr>
          <w:rFonts w:ascii="Symbol" w:hAnsi="Symbol" w:cs="Symbol"/>
          <w:sz w:val="24"/>
        </w:rPr>
      </w:lvl>
    </w:lvlOverride>
    <w:lvlOverride w:ilvl="4">
      <w:startOverride w:val="1"/>
      <w:lvl w:ilvl="4">
        <w:start w:val="1"/>
        <w:numFmt w:val="bullet"/>
        <w:lvlText w:val="v"/>
        <w:lvlJc w:val="left"/>
        <w:rPr>
          <w:rFonts w:ascii="Wingdings" w:hAnsi="Wingdings" w:cs="Wingdings"/>
          <w:sz w:val="24"/>
        </w:rPr>
      </w:lvl>
    </w:lvlOverride>
    <w:lvlOverride w:ilvl="5">
      <w:startOverride w:val="1"/>
      <w:lvl w:ilvl="5">
        <w:start w:val="1"/>
        <w:numFmt w:val="bullet"/>
        <w:lvlText w:val="Ø"/>
        <w:lvlJc w:val="left"/>
        <w:rPr>
          <w:rFonts w:ascii="Wingdings" w:hAnsi="Wingdings" w:cs="Wingdings"/>
          <w:sz w:val="24"/>
        </w:rPr>
      </w:lvl>
    </w:lvlOverride>
    <w:lvlOverride w:ilvl="6">
      <w:startOverride w:val="1"/>
      <w:lvl w:ilvl="6">
        <w:start w:val="1"/>
        <w:numFmt w:val="bullet"/>
        <w:lvlText w:val="ü"/>
        <w:lvlJc w:val="left"/>
        <w:rPr>
          <w:rFonts w:ascii="Wingdings" w:hAnsi="Wingdings" w:cs="Wingdings"/>
          <w:sz w:val="24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8">
      <w:startOverride w:val="1"/>
      <w:lvl w:ilvl="8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</w:num>
  <w:num w:numId="35">
    <w:abstractNumId w:val="30"/>
    <w:lvlOverride w:ilvl="0">
      <w:startOverride w:val="1"/>
      <w:lvl w:ilvl="0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1">
      <w:startOverride w:val="1"/>
      <w:lvl w:ilvl="1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2">
      <w:startOverride w:val="1"/>
      <w:lvl w:ilvl="2">
        <w:start w:val="1"/>
        <w:numFmt w:val="bullet"/>
        <w:lvlText w:val="q"/>
        <w:lvlJc w:val="left"/>
        <w:rPr>
          <w:rFonts w:ascii="Wingdings" w:hAnsi="Wingdings" w:cs="Wingdings"/>
          <w:sz w:val="24"/>
        </w:rPr>
      </w:lvl>
    </w:lvlOverride>
    <w:lvlOverride w:ilvl="3">
      <w:startOverride w:val="1"/>
      <w:lvl w:ilvl="3">
        <w:start w:val="1"/>
        <w:numFmt w:val="bullet"/>
        <w:lvlText w:val="¨"/>
        <w:lvlJc w:val="left"/>
        <w:rPr>
          <w:rFonts w:ascii="Symbol" w:hAnsi="Symbol" w:cs="Symbol"/>
          <w:sz w:val="24"/>
        </w:rPr>
      </w:lvl>
    </w:lvlOverride>
    <w:lvlOverride w:ilvl="4">
      <w:startOverride w:val="1"/>
      <w:lvl w:ilvl="4">
        <w:start w:val="1"/>
        <w:numFmt w:val="bullet"/>
        <w:lvlText w:val="v"/>
        <w:lvlJc w:val="left"/>
        <w:rPr>
          <w:rFonts w:ascii="Wingdings" w:hAnsi="Wingdings" w:cs="Wingdings"/>
          <w:sz w:val="24"/>
        </w:rPr>
      </w:lvl>
    </w:lvlOverride>
    <w:lvlOverride w:ilvl="5">
      <w:startOverride w:val="1"/>
      <w:lvl w:ilvl="5">
        <w:start w:val="1"/>
        <w:numFmt w:val="bullet"/>
        <w:lvlText w:val="Ø"/>
        <w:lvlJc w:val="left"/>
        <w:rPr>
          <w:rFonts w:ascii="Wingdings" w:hAnsi="Wingdings" w:cs="Wingdings"/>
          <w:sz w:val="24"/>
        </w:rPr>
      </w:lvl>
    </w:lvlOverride>
    <w:lvlOverride w:ilvl="6">
      <w:startOverride w:val="1"/>
      <w:lvl w:ilvl="6">
        <w:start w:val="1"/>
        <w:numFmt w:val="bullet"/>
        <w:lvlText w:val="ü"/>
        <w:lvlJc w:val="left"/>
        <w:rPr>
          <w:rFonts w:ascii="Wingdings" w:hAnsi="Wingdings" w:cs="Wingdings"/>
          <w:sz w:val="24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8">
      <w:startOverride w:val="1"/>
      <w:lvl w:ilvl="8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</w:num>
  <w:num w:numId="36">
    <w:abstractNumId w:val="33"/>
  </w:num>
  <w:num w:numId="37">
    <w:abstractNumId w:val="22"/>
  </w:num>
  <w:num w:numId="38">
    <w:abstractNumId w:val="12"/>
  </w:num>
  <w:num w:numId="39">
    <w:abstractNumId w:val="40"/>
  </w:num>
  <w:num w:numId="40">
    <w:abstractNumId w:val="13"/>
  </w:num>
  <w:num w:numId="41">
    <w:abstractNumId w:val="3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20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13"/>
    <w:rsid w:val="000D320D"/>
    <w:rsid w:val="001112C8"/>
    <w:rsid w:val="00132713"/>
    <w:rsid w:val="001D66F2"/>
    <w:rsid w:val="002D02CC"/>
    <w:rsid w:val="002E070C"/>
    <w:rsid w:val="00345579"/>
    <w:rsid w:val="003A2DB3"/>
    <w:rsid w:val="003A4C50"/>
    <w:rsid w:val="00416D1B"/>
    <w:rsid w:val="00422B2E"/>
    <w:rsid w:val="004433A5"/>
    <w:rsid w:val="004C13DB"/>
    <w:rsid w:val="005A4BF8"/>
    <w:rsid w:val="00630375"/>
    <w:rsid w:val="006376AC"/>
    <w:rsid w:val="00653317"/>
    <w:rsid w:val="00670829"/>
    <w:rsid w:val="006A57C6"/>
    <w:rsid w:val="006C55A2"/>
    <w:rsid w:val="00721C62"/>
    <w:rsid w:val="00767F13"/>
    <w:rsid w:val="007D2E51"/>
    <w:rsid w:val="00885A09"/>
    <w:rsid w:val="008861B9"/>
    <w:rsid w:val="008B22CB"/>
    <w:rsid w:val="009046D9"/>
    <w:rsid w:val="009732B5"/>
    <w:rsid w:val="00B553D3"/>
    <w:rsid w:val="00B972B0"/>
    <w:rsid w:val="00BA1E10"/>
    <w:rsid w:val="00C0692C"/>
    <w:rsid w:val="00CB20CC"/>
    <w:rsid w:val="00D15F14"/>
    <w:rsid w:val="00D43C38"/>
    <w:rsid w:val="00D74F1A"/>
    <w:rsid w:val="00D96E39"/>
    <w:rsid w:val="00DF6CFC"/>
    <w:rsid w:val="00E16214"/>
    <w:rsid w:val="00E65F13"/>
    <w:rsid w:val="00E70D1C"/>
    <w:rsid w:val="00E95D6D"/>
    <w:rsid w:val="00F1461F"/>
    <w:rsid w:val="00FB195B"/>
    <w:rsid w:val="00F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B952D55-D921-488D-BF16-60A29F11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38"/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6376AC"/>
    <w:pPr>
      <w:keepNext/>
      <w:numPr>
        <w:numId w:val="30"/>
      </w:numPr>
      <w:pBdr>
        <w:top w:val="single" w:sz="24" w:space="1" w:color="789DCC"/>
      </w:pBdr>
      <w:shd w:val="clear" w:color="auto" w:fill="D6E2F2"/>
      <w:spacing w:before="300" w:after="200"/>
      <w:outlineLvl w:val="0"/>
    </w:pPr>
    <w:rPr>
      <w:rFonts w:cs="Arial"/>
      <w:b/>
      <w:bCs/>
      <w:color w:val="004085"/>
      <w:kern w:val="32"/>
      <w:sz w:val="28"/>
      <w:szCs w:val="32"/>
    </w:rPr>
  </w:style>
  <w:style w:type="paragraph" w:styleId="Titre2">
    <w:name w:val="heading 2"/>
    <w:basedOn w:val="Normal"/>
    <w:next w:val="Normal"/>
    <w:autoRedefine/>
    <w:qFormat/>
    <w:rsid w:val="001112C8"/>
    <w:pPr>
      <w:keepNext/>
      <w:numPr>
        <w:ilvl w:val="1"/>
        <w:numId w:val="30"/>
      </w:numPr>
      <w:pBdr>
        <w:bottom w:val="single" w:sz="4" w:space="1" w:color="auto"/>
      </w:pBdr>
      <w:spacing w:before="220" w:after="4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Titre3">
    <w:name w:val="heading 3"/>
    <w:basedOn w:val="Normal"/>
    <w:next w:val="Normal"/>
    <w:qFormat/>
    <w:rsid w:val="006376AC"/>
    <w:pPr>
      <w:keepNext/>
      <w:numPr>
        <w:ilvl w:val="2"/>
        <w:numId w:val="30"/>
      </w:numPr>
      <w:spacing w:before="160" w:after="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autoRedefine/>
    <w:qFormat/>
    <w:rsid w:val="006376AC"/>
    <w:pPr>
      <w:keepNext/>
      <w:numPr>
        <w:ilvl w:val="3"/>
        <w:numId w:val="30"/>
      </w:numPr>
      <w:spacing w:before="120" w:after="4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autoRedefine/>
    <w:qFormat/>
    <w:rsid w:val="00DF6CFC"/>
    <w:pPr>
      <w:keepNext/>
      <w:numPr>
        <w:ilvl w:val="4"/>
        <w:numId w:val="30"/>
      </w:numPr>
      <w:spacing w:before="120" w:after="40"/>
      <w:outlineLvl w:val="4"/>
    </w:pPr>
    <w:rPr>
      <w:bCs/>
    </w:rPr>
  </w:style>
  <w:style w:type="paragraph" w:styleId="Titre6">
    <w:name w:val="heading 6"/>
    <w:basedOn w:val="Normal"/>
    <w:next w:val="Normal"/>
    <w:autoRedefine/>
    <w:qFormat/>
    <w:rsid w:val="00DF6CFC"/>
    <w:pPr>
      <w:keepNext/>
      <w:numPr>
        <w:ilvl w:val="5"/>
        <w:numId w:val="30"/>
      </w:numPr>
      <w:spacing w:before="120" w:after="60"/>
      <w:outlineLvl w:val="5"/>
    </w:pPr>
    <w:rPr>
      <w:bCs/>
      <w:i/>
      <w:color w:val="000000"/>
    </w:rPr>
  </w:style>
  <w:style w:type="paragraph" w:styleId="Titre7">
    <w:name w:val="heading 7"/>
    <w:basedOn w:val="Normal"/>
    <w:next w:val="Normal"/>
    <w:qFormat/>
    <w:rsid w:val="002E070C"/>
    <w:pPr>
      <w:spacing w:before="100" w:after="20"/>
      <w:outlineLvl w:val="6"/>
    </w:pPr>
    <w:rPr>
      <w:i/>
    </w:rPr>
  </w:style>
  <w:style w:type="paragraph" w:styleId="Titre8">
    <w:name w:val="heading 8"/>
    <w:basedOn w:val="Normal"/>
    <w:next w:val="Normal"/>
    <w:qFormat/>
    <w:rsid w:val="002E070C"/>
    <w:pPr>
      <w:spacing w:before="100" w:after="2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2E070C"/>
    <w:pPr>
      <w:spacing w:before="100" w:after="2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8B22CB"/>
    <w:pPr>
      <w:spacing w:before="200" w:after="40"/>
    </w:pPr>
    <w:rPr>
      <w:b/>
      <w:noProof/>
      <w:color w:val="004085"/>
      <w:sz w:val="24"/>
      <w:szCs w:val="28"/>
    </w:rPr>
  </w:style>
  <w:style w:type="paragraph" w:styleId="TM2">
    <w:name w:val="toc 2"/>
    <w:basedOn w:val="Normal"/>
    <w:next w:val="Normal"/>
    <w:autoRedefine/>
    <w:rsid w:val="006376AC"/>
    <w:pPr>
      <w:ind w:left="240"/>
    </w:pPr>
  </w:style>
  <w:style w:type="paragraph" w:styleId="TM3">
    <w:name w:val="toc 3"/>
    <w:basedOn w:val="Normal"/>
    <w:next w:val="Normal"/>
    <w:autoRedefine/>
    <w:rsid w:val="006376AC"/>
    <w:pPr>
      <w:ind w:left="480"/>
    </w:pPr>
  </w:style>
  <w:style w:type="paragraph" w:styleId="TM4">
    <w:name w:val="toc 4"/>
    <w:basedOn w:val="Normal"/>
    <w:next w:val="Normal"/>
    <w:autoRedefine/>
    <w:rsid w:val="006376AC"/>
    <w:pPr>
      <w:ind w:left="720"/>
    </w:pPr>
  </w:style>
  <w:style w:type="paragraph" w:styleId="TM5">
    <w:name w:val="toc 5"/>
    <w:basedOn w:val="Normal"/>
    <w:next w:val="Normal"/>
    <w:autoRedefine/>
    <w:rsid w:val="006376AC"/>
    <w:pPr>
      <w:ind w:left="960"/>
    </w:pPr>
  </w:style>
  <w:style w:type="paragraph" w:styleId="TM6">
    <w:name w:val="toc 6"/>
    <w:basedOn w:val="Normal"/>
    <w:next w:val="Normal"/>
    <w:autoRedefine/>
    <w:rsid w:val="006376AC"/>
    <w:pPr>
      <w:ind w:left="1200"/>
    </w:pPr>
  </w:style>
  <w:style w:type="paragraph" w:styleId="TM7">
    <w:name w:val="toc 7"/>
    <w:basedOn w:val="Normal"/>
    <w:next w:val="Normal"/>
    <w:autoRedefine/>
    <w:rsid w:val="006376AC"/>
    <w:pPr>
      <w:ind w:left="1440"/>
    </w:pPr>
  </w:style>
  <w:style w:type="paragraph" w:styleId="TM8">
    <w:name w:val="toc 8"/>
    <w:basedOn w:val="Normal"/>
    <w:next w:val="Normal"/>
    <w:autoRedefine/>
    <w:rsid w:val="006376AC"/>
    <w:pPr>
      <w:ind w:left="1680"/>
    </w:pPr>
  </w:style>
  <w:style w:type="paragraph" w:styleId="TM9">
    <w:name w:val="toc 9"/>
    <w:basedOn w:val="Normal"/>
    <w:next w:val="Normal"/>
    <w:autoRedefine/>
    <w:rsid w:val="006376AC"/>
    <w:pPr>
      <w:ind w:left="1920"/>
    </w:pPr>
  </w:style>
  <w:style w:type="character" w:styleId="Lienhypertexte">
    <w:name w:val="Hyperlink"/>
    <w:basedOn w:val="Policepardfaut"/>
    <w:semiHidden/>
    <w:rsid w:val="006376AC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6376AC"/>
    <w:pPr>
      <w:pBdr>
        <w:top w:val="single" w:sz="18" w:space="3" w:color="004085"/>
        <w:left w:val="single" w:sz="18" w:space="4" w:color="004085"/>
        <w:bottom w:val="single" w:sz="48" w:space="6" w:color="789DCC"/>
        <w:right w:val="single" w:sz="18" w:space="4" w:color="004085"/>
      </w:pBdr>
      <w:shd w:val="clear" w:color="auto" w:fill="004085"/>
      <w:overflowPunct w:val="0"/>
      <w:autoSpaceDE w:val="0"/>
      <w:autoSpaceDN w:val="0"/>
      <w:adjustRightInd w:val="0"/>
      <w:spacing w:after="760"/>
      <w:textAlignment w:val="baseline"/>
    </w:pPr>
    <w:rPr>
      <w:b/>
      <w:color w:val="FFFFFF"/>
      <w:kern w:val="28"/>
      <w:sz w:val="34"/>
      <w:szCs w:val="20"/>
    </w:rPr>
  </w:style>
  <w:style w:type="paragraph" w:styleId="En-tte">
    <w:name w:val="header"/>
    <w:basedOn w:val="Normal"/>
    <w:semiHidden/>
    <w:rsid w:val="006376AC"/>
    <w:pPr>
      <w:tabs>
        <w:tab w:val="center" w:pos="4153"/>
        <w:tab w:val="right" w:pos="8306"/>
      </w:tabs>
    </w:pPr>
  </w:style>
  <w:style w:type="character" w:styleId="Lienhypertextesuivivisit">
    <w:name w:val="FollowedHyperlink"/>
    <w:basedOn w:val="Policepardfaut"/>
    <w:semiHidden/>
    <w:rsid w:val="006376AC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semiHidden/>
    <w:rsid w:val="006376AC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6376AC"/>
    <w:rPr>
      <w:szCs w:val="20"/>
    </w:rPr>
  </w:style>
  <w:style w:type="character" w:styleId="Numrodepage">
    <w:name w:val="page number"/>
    <w:basedOn w:val="Policepardfaut"/>
    <w:semiHidden/>
    <w:rsid w:val="006376AC"/>
    <w:rPr>
      <w:rFonts w:ascii="Arial" w:hAnsi="Arial"/>
      <w:color w:val="004085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D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D1C"/>
    <w:rPr>
      <w:rFonts w:ascii="Tahoma" w:hAnsi="Tahoma" w:cs="Tahoma"/>
      <w:sz w:val="16"/>
      <w:szCs w:val="16"/>
      <w:lang w:val="fr-FR" w:eastAsia="en-US"/>
    </w:rPr>
  </w:style>
  <w:style w:type="character" w:styleId="Textedelespacerserv">
    <w:name w:val="Placeholder Text"/>
    <w:basedOn w:val="Policepardfaut"/>
    <w:uiPriority w:val="99"/>
    <w:semiHidden/>
    <w:rsid w:val="00BA1E10"/>
    <w:rPr>
      <w:color w:val="808080"/>
    </w:rPr>
  </w:style>
  <w:style w:type="table" w:customStyle="1" w:styleId="TaskInfo">
    <w:name w:val="TaskInfo"/>
    <w:basedOn w:val="TableauNormal"/>
    <w:uiPriority w:val="99"/>
    <w:qFormat/>
    <w:rsid w:val="00132713"/>
    <w:rPr>
      <w:rFonts w:ascii="Calibri" w:eastAsiaTheme="minorHAnsi" w:hAnsi="Calibri" w:cstheme="minorBidi"/>
      <w:color w:val="7F7F7F" w:themeColor="text1" w:themeTint="80"/>
      <w:sz w:val="22"/>
      <w:szCs w:val="22"/>
      <w:lang w:eastAsia="en-US"/>
    </w:rPr>
    <w:tblPr>
      <w:tblBorders>
        <w:top w:val="dotted" w:sz="8" w:space="0" w:color="FFFFFF" w:themeColor="background1"/>
        <w:left w:val="dotted" w:sz="8" w:space="0" w:color="FFFFFF" w:themeColor="background1"/>
        <w:bottom w:val="dotted" w:sz="8" w:space="0" w:color="FFFFFF" w:themeColor="background1"/>
        <w:right w:val="dotted" w:sz="8" w:space="0" w:color="FFFFFF" w:themeColor="background1"/>
        <w:insideH w:val="dotted" w:sz="8" w:space="0" w:color="FFFFFF" w:themeColor="background1"/>
        <w:insideV w:val="dotted" w:sz="8" w:space="0" w:color="FFFFFF" w:themeColor="background1"/>
      </w:tblBorders>
    </w:tblPr>
    <w:tcPr>
      <w:shd w:val="clear" w:color="auto" w:fill="F2F2F2" w:themeFill="background1" w:themeFillShade="F2"/>
    </w:tc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11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spit.fr/?Liste-des-sous-gammes&amp;acti_code=chevillag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www.simpson.fr/products/gamme/sabots-de-charpente/4/lis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858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Les organes d'ancrage et d'assemblage</vt:lpstr>
      <vt:lpstr/>
    </vt:vector>
  </TitlesOfParts>
  <Manager/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organes d'ancrage et d'assemblage</dc:title>
  <dc:subject/>
  <dc:creator>dj_sp4m</dc:creator>
  <cp:keywords/>
  <dc:description/>
  <cp:lastModifiedBy>dj_sp4m</cp:lastModifiedBy>
  <cp:revision>6</cp:revision>
  <cp:lastPrinted>2019-09-04T15:49:00Z</cp:lastPrinted>
  <dcterms:created xsi:type="dcterms:W3CDTF">2019-09-04T15:41:00Z</dcterms:created>
  <dcterms:modified xsi:type="dcterms:W3CDTF">2019-09-04T15:55:00Z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EXPORT">
    <vt:lpwstr>Exported from MatchWare MindView</vt:lpwstr>
  </property>
</Properties>
</file>